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E80B79"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61CA8045" wp14:editId="596A48F4">
                  <wp:simplePos x="0" y="0"/>
                  <wp:positionH relativeFrom="column">
                    <wp:posOffset>4766310</wp:posOffset>
                  </wp:positionH>
                  <wp:positionV relativeFrom="paragraph">
                    <wp:posOffset>-80010</wp:posOffset>
                  </wp:positionV>
                  <wp:extent cx="1463040" cy="121539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47741D">
        <w:trPr>
          <w:gridAfter w:val="1"/>
          <w:wAfter w:w="2835" w:type="dxa"/>
          <w:cantSplit/>
          <w:trHeight w:val="654"/>
        </w:trPr>
        <w:tc>
          <w:tcPr>
            <w:tcW w:w="4786" w:type="dxa"/>
            <w:tcBorders>
              <w:bottom w:val="nil"/>
            </w:tcBorders>
            <w:vAlign w:val="center"/>
          </w:tcPr>
          <w:p w:rsidR="002F5C5E" w:rsidRPr="009E2B84" w:rsidRDefault="00EB2D32" w:rsidP="005F2C83">
            <w:pPr>
              <w:jc w:val="center"/>
              <w:rPr>
                <w:b/>
                <w:sz w:val="24"/>
                <w:szCs w:val="24"/>
              </w:rPr>
            </w:pPr>
            <w:r>
              <w:rPr>
                <w:b/>
                <w:sz w:val="24"/>
                <w:szCs w:val="24"/>
              </w:rPr>
              <w:t xml:space="preserve">      </w:t>
            </w:r>
            <w:r w:rsidR="005F2C83">
              <w:rPr>
                <w:b/>
                <w:sz w:val="24"/>
                <w:szCs w:val="24"/>
              </w:rPr>
              <w:t xml:space="preserve">Shared Services Joint </w:t>
            </w:r>
            <w:r>
              <w:rPr>
                <w:b/>
                <w:sz w:val="24"/>
                <w:szCs w:val="24"/>
              </w:rPr>
              <w:t>Committee</w:t>
            </w:r>
          </w:p>
        </w:tc>
        <w:tc>
          <w:tcPr>
            <w:tcW w:w="2268" w:type="dxa"/>
            <w:gridSpan w:val="2"/>
            <w:tcBorders>
              <w:bottom w:val="nil"/>
            </w:tcBorders>
            <w:vAlign w:val="center"/>
          </w:tcPr>
          <w:p w:rsidR="002F5C5E" w:rsidRPr="005F2C83" w:rsidRDefault="00B23809" w:rsidP="0047741D">
            <w:pPr>
              <w:jc w:val="center"/>
              <w:rPr>
                <w:b/>
              </w:rPr>
            </w:pPr>
            <w:r>
              <w:t>3 June 2019</w:t>
            </w:r>
          </w:p>
        </w:tc>
      </w:tr>
      <w:tr w:rsidR="002F5C5E" w:rsidRPr="009E2B84" w:rsidTr="0047741D">
        <w:trPr>
          <w:gridAfter w:val="1"/>
          <w:wAfter w:w="2835" w:type="dxa"/>
          <w:cantSplit/>
          <w:trHeight w:val="560"/>
        </w:trPr>
        <w:tc>
          <w:tcPr>
            <w:tcW w:w="7054" w:type="dxa"/>
            <w:gridSpan w:val="3"/>
            <w:tcBorders>
              <w:left w:val="nil"/>
              <w:right w:val="nil"/>
            </w:tcBorders>
          </w:tcPr>
          <w:p w:rsidR="002F5C5E" w:rsidRPr="009E2B84" w:rsidRDefault="00F67F95" w:rsidP="003902A2">
            <w:pPr>
              <w:jc w:val="right"/>
              <w:rPr>
                <w:sz w:val="8"/>
              </w:rPr>
            </w:pPr>
            <w:r>
              <w:rPr>
                <w:sz w:val="8"/>
              </w:rPr>
              <w:t xml:space="preserve">September </w:t>
            </w:r>
            <w:r w:rsidR="002F5C5E" w:rsidRPr="009E2B84">
              <w:rPr>
                <w:sz w:val="8"/>
              </w:rPr>
              <w:t>2017</w:t>
            </w: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47741D" w:rsidRPr="009E2B84" w:rsidTr="0047741D">
        <w:trPr>
          <w:cantSplit/>
          <w:trHeight w:val="667"/>
        </w:trPr>
        <w:tc>
          <w:tcPr>
            <w:tcW w:w="6912" w:type="dxa"/>
            <w:gridSpan w:val="2"/>
            <w:vAlign w:val="center"/>
          </w:tcPr>
          <w:p w:rsidR="00C95395" w:rsidRDefault="00C95395" w:rsidP="00C95395">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6576"/>
            </w:tblGrid>
            <w:tr w:rsidR="00C95395">
              <w:trPr>
                <w:trHeight w:val="229"/>
              </w:trPr>
              <w:tc>
                <w:tcPr>
                  <w:tcW w:w="6576" w:type="dxa"/>
                </w:tcPr>
                <w:p w:rsidR="00C95395" w:rsidRDefault="00C95395" w:rsidP="00C95395">
                  <w:pPr>
                    <w:pStyle w:val="Default"/>
                    <w:rPr>
                      <w:sz w:val="22"/>
                      <w:szCs w:val="22"/>
                    </w:rPr>
                  </w:pPr>
                  <w:r>
                    <w:t xml:space="preserve"> </w:t>
                  </w:r>
                  <w:r>
                    <w:rPr>
                      <w:b/>
                      <w:bCs/>
                      <w:sz w:val="22"/>
                      <w:szCs w:val="22"/>
                    </w:rPr>
                    <w:t xml:space="preserve">Update on the Shared Finance Services and Shared Assurance Services </w:t>
                  </w:r>
                </w:p>
              </w:tc>
            </w:tr>
          </w:tbl>
          <w:p w:rsidR="0047741D" w:rsidRPr="009E2B84" w:rsidRDefault="0047741D" w:rsidP="00CE3028">
            <w:pPr>
              <w:rPr>
                <w:b/>
              </w:rPr>
            </w:pPr>
          </w:p>
        </w:tc>
        <w:tc>
          <w:tcPr>
            <w:tcW w:w="2977" w:type="dxa"/>
            <w:gridSpan w:val="2"/>
            <w:vAlign w:val="center"/>
          </w:tcPr>
          <w:p w:rsidR="0047741D" w:rsidRPr="00523A4A" w:rsidRDefault="00570B63" w:rsidP="00E2196F">
            <w:pPr>
              <w:jc w:val="center"/>
            </w:pPr>
            <w:r>
              <w:t>Director of Policy and Governance (Chorley)</w:t>
            </w:r>
          </w:p>
        </w:tc>
      </w:tr>
    </w:tbl>
    <w:p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rsidTr="00E2196F">
        <w:tc>
          <w:tcPr>
            <w:tcW w:w="6652" w:type="dxa"/>
            <w:shd w:val="clear" w:color="auto" w:fill="auto"/>
          </w:tcPr>
          <w:p w:rsidR="0047741D" w:rsidRPr="009C1143" w:rsidRDefault="0047741D" w:rsidP="00E2196F">
            <w:pPr>
              <w:rPr>
                <w:szCs w:val="22"/>
              </w:rPr>
            </w:pPr>
            <w:r>
              <w:rPr>
                <w:szCs w:val="22"/>
              </w:rPr>
              <w:t>Is this report confidential?</w:t>
            </w:r>
          </w:p>
        </w:tc>
        <w:tc>
          <w:tcPr>
            <w:tcW w:w="3266" w:type="dxa"/>
            <w:shd w:val="clear" w:color="auto" w:fill="auto"/>
          </w:tcPr>
          <w:p w:rsidR="0047741D" w:rsidRPr="00F3057A" w:rsidRDefault="003A2DFD" w:rsidP="00E2196F">
            <w:pPr>
              <w:rPr>
                <w:b/>
                <w:szCs w:val="22"/>
              </w:rPr>
            </w:pPr>
            <w:r>
              <w:rPr>
                <w:b/>
                <w:szCs w:val="22"/>
              </w:rPr>
              <w:t>NO</w:t>
            </w:r>
          </w:p>
          <w:p w:rsidR="0047741D" w:rsidRPr="009C1143" w:rsidRDefault="0047741D" w:rsidP="00523A4A">
            <w:pPr>
              <w:rPr>
                <w:szCs w:val="22"/>
              </w:rPr>
            </w:pPr>
          </w:p>
        </w:tc>
      </w:tr>
    </w:tbl>
    <w:p w:rsidR="0047741D" w:rsidRDefault="0047741D" w:rsidP="002F5C5E">
      <w:pPr>
        <w:rPr>
          <w:sz w:val="16"/>
          <w:szCs w:val="16"/>
        </w:rPr>
      </w:pPr>
    </w:p>
    <w:p w:rsidR="00EB2D32" w:rsidRPr="009C1143" w:rsidRDefault="00EB2D32" w:rsidP="002F5C5E">
      <w:pPr>
        <w:rPr>
          <w:sz w:val="16"/>
          <w:szCs w:val="16"/>
        </w:rPr>
      </w:pPr>
    </w:p>
    <w:p w:rsidR="00523A4A" w:rsidRDefault="002F5C5E" w:rsidP="008314C4">
      <w:pPr>
        <w:pStyle w:val="Heading1"/>
      </w:pPr>
      <w:r w:rsidRPr="009C1143">
        <w:t xml:space="preserve">PURPOSE OF THE REPORT  </w:t>
      </w:r>
    </w:p>
    <w:p w:rsidR="008314C4" w:rsidRPr="008314C4" w:rsidRDefault="008314C4" w:rsidP="008314C4"/>
    <w:p w:rsidR="002F5C5E" w:rsidRPr="00CA4BF3" w:rsidRDefault="00C95395" w:rsidP="00CA4BF3">
      <w:pPr>
        <w:numPr>
          <w:ilvl w:val="0"/>
          <w:numId w:val="1"/>
        </w:numPr>
        <w:jc w:val="both"/>
      </w:pPr>
      <w:r w:rsidRPr="00CA4BF3">
        <w:t>To brief members on the review</w:t>
      </w:r>
      <w:r w:rsidR="00DF6F2C" w:rsidRPr="00CA4BF3">
        <w:t xml:space="preserve"> of, and amendments to</w:t>
      </w:r>
      <w:r w:rsidR="00F36351" w:rsidRPr="00CA4BF3">
        <w:t>,</w:t>
      </w:r>
      <w:r w:rsidRPr="00CA4BF3">
        <w:t xml:space="preserve"> the existing shared services for finance and assurance between South </w:t>
      </w:r>
      <w:proofErr w:type="spellStart"/>
      <w:r w:rsidRPr="00CA4BF3">
        <w:t>Ribble</w:t>
      </w:r>
      <w:proofErr w:type="spellEnd"/>
      <w:r w:rsidRPr="00CA4BF3">
        <w:t xml:space="preserve"> Borough Council and Chorley Borough Council</w:t>
      </w:r>
    </w:p>
    <w:p w:rsidR="00C95395" w:rsidRPr="009C1143" w:rsidRDefault="00C95395" w:rsidP="006C7F19">
      <w:pPr>
        <w:jc w:val="both"/>
        <w:rPr>
          <w:szCs w:val="22"/>
        </w:rPr>
      </w:pPr>
    </w:p>
    <w:p w:rsidR="002F5C5E" w:rsidRDefault="002F5C5E" w:rsidP="006C7F19">
      <w:pPr>
        <w:pStyle w:val="Heading1"/>
        <w:jc w:val="both"/>
      </w:pPr>
      <w:r w:rsidRPr="009C1143">
        <w:t>RECOMMENDATIONS</w:t>
      </w:r>
    </w:p>
    <w:p w:rsidR="003A2DFD" w:rsidRDefault="003A2DFD" w:rsidP="00CA4BF3">
      <w:pPr>
        <w:ind w:left="360"/>
        <w:jc w:val="both"/>
      </w:pPr>
    </w:p>
    <w:p w:rsidR="00C95395" w:rsidRPr="00CA4BF3" w:rsidRDefault="00C95395" w:rsidP="00CA4BF3">
      <w:pPr>
        <w:numPr>
          <w:ilvl w:val="0"/>
          <w:numId w:val="1"/>
        </w:numPr>
        <w:jc w:val="both"/>
      </w:pPr>
      <w:r w:rsidRPr="00CA4BF3">
        <w:t>Members to note the report</w:t>
      </w:r>
      <w:r w:rsidR="00567BD6" w:rsidRPr="00CA4BF3">
        <w:t xml:space="preserve"> alongside the Shared Financial and Assurance Services </w:t>
      </w:r>
      <w:r w:rsidR="00E8770F">
        <w:t>Service</w:t>
      </w:r>
      <w:r w:rsidR="00567BD6" w:rsidRPr="00CA4BF3">
        <w:t xml:space="preserve"> Plan 2019/20 also on this </w:t>
      </w:r>
      <w:r w:rsidR="00E8770F">
        <w:t xml:space="preserve">committee </w:t>
      </w:r>
      <w:r w:rsidR="00750D5B" w:rsidRPr="00CA4BF3">
        <w:t>agenda</w:t>
      </w:r>
    </w:p>
    <w:p w:rsidR="006702F0" w:rsidRDefault="006702F0" w:rsidP="00CA4BF3">
      <w:pPr>
        <w:ind w:left="360"/>
        <w:jc w:val="both"/>
      </w:pPr>
    </w:p>
    <w:p w:rsidR="006702F0" w:rsidRDefault="006702F0" w:rsidP="00CA4BF3">
      <w:pPr>
        <w:numPr>
          <w:ilvl w:val="0"/>
          <w:numId w:val="1"/>
        </w:numPr>
        <w:jc w:val="both"/>
      </w:pPr>
      <w:r w:rsidRPr="00CA4BF3">
        <w:t xml:space="preserve">Members to approve the </w:t>
      </w:r>
      <w:r w:rsidR="00E8770F">
        <w:t xml:space="preserve">creation of </w:t>
      </w:r>
      <w:r w:rsidR="00564F94">
        <w:t>two</w:t>
      </w:r>
      <w:r w:rsidR="00E8770F">
        <w:t xml:space="preserve"> new posts in </w:t>
      </w:r>
      <w:r w:rsidRPr="00CA4BF3">
        <w:t xml:space="preserve">Shared Financial Services so that </w:t>
      </w:r>
      <w:r w:rsidR="00CA29ED" w:rsidRPr="00CA4BF3">
        <w:t>the service can meet its statutory</w:t>
      </w:r>
      <w:r w:rsidR="00564F94">
        <w:t xml:space="preserve"> closure of accounts</w:t>
      </w:r>
      <w:r w:rsidR="00CA29ED" w:rsidRPr="00CA4BF3">
        <w:t xml:space="preserve"> requirements in 2019/20</w:t>
      </w:r>
      <w:r w:rsidR="00E8770F">
        <w:t xml:space="preserve"> and provide additional capacity and succession planning </w:t>
      </w:r>
      <w:r w:rsidR="007C6AC6">
        <w:t xml:space="preserve">for </w:t>
      </w:r>
      <w:r w:rsidR="00E8770F">
        <w:t>procurement services</w:t>
      </w:r>
      <w:r w:rsidR="009A5721">
        <w:t xml:space="preserve">. </w:t>
      </w:r>
    </w:p>
    <w:p w:rsidR="009A5721" w:rsidRDefault="009A5721" w:rsidP="009A5721">
      <w:pPr>
        <w:ind w:left="360"/>
        <w:jc w:val="both"/>
      </w:pPr>
    </w:p>
    <w:p w:rsidR="009A5721" w:rsidRPr="00CA4BF3" w:rsidRDefault="009A5721" w:rsidP="00CA4BF3">
      <w:pPr>
        <w:numPr>
          <w:ilvl w:val="0"/>
          <w:numId w:val="1"/>
        </w:numPr>
        <w:jc w:val="both"/>
      </w:pPr>
      <w:r>
        <w:t>That this approved report is subsequently taken to SRBC and CBC Full Council for final approval</w:t>
      </w:r>
    </w:p>
    <w:p w:rsidR="00C95395" w:rsidRDefault="00C95395" w:rsidP="00CA4BF3">
      <w:pPr>
        <w:ind w:left="360"/>
        <w:jc w:val="both"/>
      </w:pPr>
    </w:p>
    <w:p w:rsidR="00523A4A" w:rsidRPr="00CA4BF3" w:rsidRDefault="009A5721" w:rsidP="00CA4BF3">
      <w:pPr>
        <w:numPr>
          <w:ilvl w:val="0"/>
          <w:numId w:val="1"/>
        </w:numPr>
        <w:jc w:val="both"/>
      </w:pPr>
      <w:r>
        <w:t>That a more</w:t>
      </w:r>
      <w:r w:rsidR="006702F0" w:rsidRPr="00CA4BF3">
        <w:t xml:space="preserve"> detailed</w:t>
      </w:r>
      <w:r w:rsidR="00C95395" w:rsidRPr="00CA4BF3">
        <w:t xml:space="preserve"> </w:t>
      </w:r>
      <w:r w:rsidR="006702F0" w:rsidRPr="00CA4BF3">
        <w:t xml:space="preserve">review </w:t>
      </w:r>
      <w:r>
        <w:t>is</w:t>
      </w:r>
      <w:r w:rsidR="006702F0" w:rsidRPr="00CA4BF3">
        <w:t xml:space="preserve"> </w:t>
      </w:r>
      <w:r w:rsidR="00C95395" w:rsidRPr="00CA4BF3">
        <w:t xml:space="preserve">be brought back to </w:t>
      </w:r>
      <w:r>
        <w:t xml:space="preserve">the </w:t>
      </w:r>
      <w:r w:rsidR="00C95395" w:rsidRPr="00CA4BF3">
        <w:t xml:space="preserve">Shared Services committee </w:t>
      </w:r>
      <w:r>
        <w:t>to outline progress and make further recommendations for approval</w:t>
      </w:r>
    </w:p>
    <w:p w:rsidR="00C95395" w:rsidRDefault="00C95395" w:rsidP="008314C4"/>
    <w:p w:rsidR="002F5C5E" w:rsidRPr="009C1143" w:rsidRDefault="002F5C5E" w:rsidP="006C7F19">
      <w:pPr>
        <w:pStyle w:val="Heading1"/>
        <w:jc w:val="both"/>
      </w:pPr>
      <w:r w:rsidRPr="009C1143">
        <w:t>CORPORATE PRIORITIES</w:t>
      </w:r>
    </w:p>
    <w:p w:rsidR="003A2DFD" w:rsidRDefault="003A2DFD" w:rsidP="00CA4BF3">
      <w:pPr>
        <w:ind w:left="360"/>
        <w:jc w:val="both"/>
      </w:pPr>
    </w:p>
    <w:p w:rsidR="002F5C5E" w:rsidRPr="00CA4BF3" w:rsidRDefault="002F5C5E" w:rsidP="00CA4BF3">
      <w:pPr>
        <w:numPr>
          <w:ilvl w:val="0"/>
          <w:numId w:val="1"/>
        </w:numPr>
        <w:jc w:val="both"/>
      </w:pPr>
      <w:r w:rsidRPr="00CA4BF3">
        <w:t xml:space="preserve">The report relates to </w:t>
      </w:r>
      <w:r w:rsidR="0023740C" w:rsidRPr="00CA4BF3">
        <w:t xml:space="preserve">South </w:t>
      </w:r>
      <w:proofErr w:type="spellStart"/>
      <w:r w:rsidR="0023740C" w:rsidRPr="00CA4BF3">
        <w:t>Ribble’s</w:t>
      </w:r>
      <w:proofErr w:type="spellEnd"/>
      <w:r w:rsidR="0023740C" w:rsidRPr="00CA4BF3">
        <w:t xml:space="preserve"> Corporate Priority for </w:t>
      </w:r>
      <w:r w:rsidR="00C83352" w:rsidRPr="00CA4BF3">
        <w:t>e</w:t>
      </w:r>
      <w:r w:rsidR="0023740C" w:rsidRPr="00CA4BF3">
        <w:t>xcellence and financial sustainability and Chorley Councils’ priority to be an ambitious Council that does more to meet the needs of residents and the local area.</w:t>
      </w:r>
    </w:p>
    <w:p w:rsidR="003A2DFD" w:rsidRDefault="003A2DFD" w:rsidP="008314C4"/>
    <w:p w:rsidR="002F5C5E" w:rsidRPr="009C1143" w:rsidRDefault="001F06C5" w:rsidP="006C7F19">
      <w:pPr>
        <w:pStyle w:val="Heading1"/>
        <w:jc w:val="both"/>
      </w:pPr>
      <w:r>
        <w:t>SUMMARY</w:t>
      </w:r>
    </w:p>
    <w:p w:rsidR="002F5C5E" w:rsidRDefault="002F5C5E" w:rsidP="008314C4"/>
    <w:p w:rsidR="00547007" w:rsidRPr="00CA4BF3" w:rsidRDefault="006702F0" w:rsidP="00CA4BF3">
      <w:pPr>
        <w:numPr>
          <w:ilvl w:val="0"/>
          <w:numId w:val="1"/>
        </w:numPr>
        <w:jc w:val="both"/>
      </w:pPr>
      <w:r w:rsidRPr="00CA4BF3">
        <w:t xml:space="preserve">The Deputy Chief Executive Resources and Transformation </w:t>
      </w:r>
      <w:r w:rsidR="00CA29ED" w:rsidRPr="00CA4BF3">
        <w:t>(SRBC) and Director of Policy &amp; Governance have met regularly in the past few month</w:t>
      </w:r>
      <w:r w:rsidR="00750D5B" w:rsidRPr="00CA4BF3">
        <w:t>s</w:t>
      </w:r>
      <w:r w:rsidR="00CA29ED" w:rsidRPr="00CA4BF3">
        <w:t xml:space="preserve"> to discuss the issues facing Shared Financial and Assurance Services. </w:t>
      </w:r>
    </w:p>
    <w:p w:rsidR="000011FD" w:rsidRPr="00CA29ED" w:rsidRDefault="000011FD" w:rsidP="00CA4BF3">
      <w:pPr>
        <w:ind w:left="360"/>
        <w:jc w:val="both"/>
      </w:pPr>
    </w:p>
    <w:p w:rsidR="00750D5B" w:rsidRDefault="000011FD" w:rsidP="00CA4BF3">
      <w:pPr>
        <w:numPr>
          <w:ilvl w:val="0"/>
          <w:numId w:val="1"/>
        </w:numPr>
        <w:jc w:val="both"/>
      </w:pPr>
      <w:r w:rsidRPr="00CA4BF3">
        <w:t xml:space="preserve">This report is an opportunity to report on those observations and actions required to progress and develop the service going forward. </w:t>
      </w:r>
    </w:p>
    <w:p w:rsidR="00CA4BF3" w:rsidRDefault="00CA4BF3" w:rsidP="00CA4BF3">
      <w:pPr>
        <w:ind w:left="360"/>
        <w:jc w:val="both"/>
      </w:pPr>
    </w:p>
    <w:p w:rsidR="00750D5B" w:rsidRDefault="00476A72" w:rsidP="00CA4BF3">
      <w:pPr>
        <w:numPr>
          <w:ilvl w:val="0"/>
          <w:numId w:val="1"/>
        </w:numPr>
        <w:jc w:val="both"/>
      </w:pPr>
      <w:r w:rsidRPr="00CA4BF3">
        <w:t xml:space="preserve">In the short-term </w:t>
      </w:r>
      <w:r w:rsidR="001F06C5">
        <w:t>this require</w:t>
      </w:r>
      <w:r w:rsidR="009E0D1D">
        <w:t>s</w:t>
      </w:r>
      <w:r w:rsidR="001F06C5">
        <w:t xml:space="preserve"> the </w:t>
      </w:r>
      <w:r w:rsidRPr="00CA4BF3">
        <w:t>recruitment to a post that will become vacant due an imminent retirement</w:t>
      </w:r>
      <w:r w:rsidR="00750D5B" w:rsidRPr="00CA4BF3">
        <w:t xml:space="preserve"> </w:t>
      </w:r>
      <w:r w:rsidR="001F06C5">
        <w:t xml:space="preserve">as well as creating a </w:t>
      </w:r>
      <w:r w:rsidR="00E83F9F">
        <w:t>new post</w:t>
      </w:r>
      <w:r w:rsidR="001F06C5">
        <w:t xml:space="preserve"> to support the closure of accounts at both councils</w:t>
      </w:r>
      <w:r w:rsidR="00695FFB">
        <w:t>.</w:t>
      </w:r>
    </w:p>
    <w:p w:rsidR="001F06C5" w:rsidRDefault="001F06C5" w:rsidP="001F06C5">
      <w:pPr>
        <w:pStyle w:val="ListParagraph"/>
      </w:pPr>
    </w:p>
    <w:p w:rsidR="001F06C5" w:rsidRDefault="001F06C5" w:rsidP="00CA4BF3">
      <w:pPr>
        <w:numPr>
          <w:ilvl w:val="0"/>
          <w:numId w:val="1"/>
        </w:numPr>
        <w:jc w:val="both"/>
      </w:pPr>
      <w:r>
        <w:t>The report also proposes creating a graduate trainee post within procurement to provide the required additional capacity as well as ensuring there is sufficient succession planning within the service.</w:t>
      </w:r>
    </w:p>
    <w:p w:rsidR="00CA4BF3" w:rsidRPr="00CA4BF3" w:rsidRDefault="00CA4BF3" w:rsidP="00CA4BF3">
      <w:pPr>
        <w:ind w:left="360"/>
        <w:jc w:val="both"/>
      </w:pPr>
    </w:p>
    <w:p w:rsidR="000011FD" w:rsidRPr="00CA4BF3" w:rsidRDefault="00750D5B" w:rsidP="00CA4BF3">
      <w:pPr>
        <w:numPr>
          <w:ilvl w:val="0"/>
          <w:numId w:val="1"/>
        </w:numPr>
        <w:jc w:val="both"/>
      </w:pPr>
      <w:r w:rsidRPr="00CA4BF3">
        <w:t>T</w:t>
      </w:r>
      <w:r w:rsidR="00476A72" w:rsidRPr="00CA4BF3">
        <w:t xml:space="preserve">he long-term ambition is to deliver </w:t>
      </w:r>
      <w:r w:rsidR="000011FD" w:rsidRPr="00CA4BF3">
        <w:t>efficiencies</w:t>
      </w:r>
      <w:r w:rsidR="00476A72" w:rsidRPr="00CA4BF3">
        <w:t xml:space="preserve"> and </w:t>
      </w:r>
      <w:r w:rsidR="000011FD" w:rsidRPr="00CA4BF3">
        <w:t xml:space="preserve">improve performance, provide resources for growth and support the wider </w:t>
      </w:r>
      <w:proofErr w:type="gramStart"/>
      <w:r w:rsidR="000011FD" w:rsidRPr="00CA4BF3">
        <w:t>Corporate</w:t>
      </w:r>
      <w:proofErr w:type="gramEnd"/>
      <w:r w:rsidR="000011FD" w:rsidRPr="00CA4BF3">
        <w:t xml:space="preserve"> objectives set by both authorities.</w:t>
      </w:r>
    </w:p>
    <w:p w:rsidR="000011FD" w:rsidRPr="00CA29ED" w:rsidRDefault="000011FD" w:rsidP="00CA4BF3">
      <w:pPr>
        <w:ind w:left="360"/>
        <w:jc w:val="both"/>
      </w:pPr>
    </w:p>
    <w:p w:rsidR="007177A9" w:rsidRDefault="00FB109B" w:rsidP="006F4D7F">
      <w:pPr>
        <w:numPr>
          <w:ilvl w:val="0"/>
          <w:numId w:val="1"/>
        </w:numPr>
        <w:jc w:val="both"/>
      </w:pPr>
      <w:r>
        <w:t xml:space="preserve">Many of the </w:t>
      </w:r>
      <w:r w:rsidR="000011FD" w:rsidRPr="00CA4BF3">
        <w:t xml:space="preserve">actions </w:t>
      </w:r>
      <w:r>
        <w:t xml:space="preserve">within this report </w:t>
      </w:r>
      <w:r w:rsidR="000011FD" w:rsidRPr="00CA4BF3">
        <w:t>have already been factored into the appropriate service plans</w:t>
      </w:r>
      <w:r>
        <w:t xml:space="preserve"> that are also </w:t>
      </w:r>
      <w:r w:rsidR="00B34A91">
        <w:t>provided</w:t>
      </w:r>
      <w:r>
        <w:t xml:space="preserve"> on this committee agenda.</w:t>
      </w:r>
    </w:p>
    <w:p w:rsidR="007177A9" w:rsidRDefault="007177A9" w:rsidP="007177A9">
      <w:pPr>
        <w:pStyle w:val="ListParagraph"/>
        <w:rPr>
          <w:rFonts w:cs="Arial"/>
          <w:b/>
        </w:rPr>
      </w:pPr>
    </w:p>
    <w:p w:rsidR="00A52E21" w:rsidRDefault="00A52E21" w:rsidP="00137A81">
      <w:pPr>
        <w:pStyle w:val="Heading1"/>
      </w:pPr>
      <w:r w:rsidRPr="00FB109B">
        <w:rPr>
          <w:rFonts w:cs="Arial"/>
          <w:szCs w:val="22"/>
        </w:rPr>
        <w:t xml:space="preserve">REVIEW OF </w:t>
      </w:r>
      <w:r w:rsidRPr="00A52E21">
        <w:t>SHARED FINANCIAL SERVICES</w:t>
      </w:r>
      <w:r w:rsidR="00D30446">
        <w:t xml:space="preserve"> (INCLUDING PROCUREMENT)</w:t>
      </w:r>
    </w:p>
    <w:p w:rsidR="00CA29ED" w:rsidRDefault="00CA29ED" w:rsidP="00CA4BF3"/>
    <w:p w:rsidR="00C135E0" w:rsidRPr="00437D72" w:rsidRDefault="00C135E0" w:rsidP="00437D72">
      <w:pPr>
        <w:pStyle w:val="Heading2"/>
        <w:rPr>
          <w:rFonts w:ascii="Arial" w:hAnsi="Arial" w:cs="Arial"/>
          <w:b w:val="0"/>
          <w:sz w:val="22"/>
          <w:szCs w:val="22"/>
        </w:rPr>
      </w:pPr>
      <w:r w:rsidRPr="00437D72">
        <w:rPr>
          <w:rFonts w:ascii="Arial" w:hAnsi="Arial" w:cs="Arial"/>
          <w:b w:val="0"/>
          <w:sz w:val="22"/>
          <w:szCs w:val="22"/>
        </w:rPr>
        <w:t>Context</w:t>
      </w:r>
    </w:p>
    <w:p w:rsidR="00C135E0" w:rsidRDefault="00C135E0" w:rsidP="00CA4BF3"/>
    <w:p w:rsidR="00C135E0" w:rsidRPr="00192BEB" w:rsidRDefault="00C135E0" w:rsidP="00C135E0">
      <w:pPr>
        <w:numPr>
          <w:ilvl w:val="0"/>
          <w:numId w:val="1"/>
        </w:numPr>
        <w:jc w:val="both"/>
      </w:pPr>
      <w:r w:rsidRPr="00192BEB">
        <w:t>There are a number of reasons for undertaking this review:</w:t>
      </w:r>
    </w:p>
    <w:p w:rsidR="00C135E0" w:rsidRPr="00192BEB" w:rsidRDefault="00C135E0" w:rsidP="00C135E0">
      <w:pPr>
        <w:pStyle w:val="ListParagraph"/>
        <w:numPr>
          <w:ilvl w:val="0"/>
          <w:numId w:val="4"/>
        </w:numPr>
        <w:spacing w:before="80" w:after="0" w:line="240" w:lineRule="auto"/>
        <w:contextualSpacing w:val="0"/>
        <w:jc w:val="both"/>
        <w:rPr>
          <w:rFonts w:ascii="Arial" w:hAnsi="Arial" w:cs="Arial"/>
        </w:rPr>
      </w:pPr>
      <w:r>
        <w:rPr>
          <w:rFonts w:ascii="Arial" w:hAnsi="Arial" w:cs="Arial"/>
        </w:rPr>
        <w:t>To ensure that the service</w:t>
      </w:r>
      <w:r w:rsidRPr="00192BEB">
        <w:rPr>
          <w:rFonts w:ascii="Arial" w:hAnsi="Arial" w:cs="Arial"/>
        </w:rPr>
        <w:t xml:space="preserve"> continue</w:t>
      </w:r>
      <w:r>
        <w:rPr>
          <w:rFonts w:ascii="Arial" w:hAnsi="Arial" w:cs="Arial"/>
        </w:rPr>
        <w:t>s</w:t>
      </w:r>
      <w:r w:rsidRPr="00192BEB">
        <w:rPr>
          <w:rFonts w:ascii="Arial" w:hAnsi="Arial" w:cs="Arial"/>
        </w:rPr>
        <w:t xml:space="preserve"> to provide value fo</w:t>
      </w:r>
      <w:r>
        <w:rPr>
          <w:rFonts w:ascii="Arial" w:hAnsi="Arial" w:cs="Arial"/>
        </w:rPr>
        <w:t>r money as well as its statutory requirements for both councils through</w:t>
      </w:r>
      <w:r w:rsidR="00E21CE1">
        <w:rPr>
          <w:rFonts w:ascii="Arial" w:hAnsi="Arial" w:cs="Arial"/>
        </w:rPr>
        <w:t xml:space="preserve"> </w:t>
      </w:r>
      <w:r w:rsidR="009750E1">
        <w:rPr>
          <w:rFonts w:ascii="Arial" w:hAnsi="Arial" w:cs="Arial"/>
        </w:rPr>
        <w:t xml:space="preserve">the provision of </w:t>
      </w:r>
      <w:r w:rsidR="00E21CE1">
        <w:rPr>
          <w:rFonts w:ascii="Arial" w:hAnsi="Arial" w:cs="Arial"/>
        </w:rPr>
        <w:t>resources,</w:t>
      </w:r>
      <w:r>
        <w:rPr>
          <w:rFonts w:ascii="Arial" w:hAnsi="Arial" w:cs="Arial"/>
        </w:rPr>
        <w:t xml:space="preserve"> </w:t>
      </w:r>
      <w:r w:rsidR="003F1481">
        <w:rPr>
          <w:rFonts w:ascii="Arial" w:hAnsi="Arial" w:cs="Arial"/>
        </w:rPr>
        <w:t>recruitment</w:t>
      </w:r>
      <w:r>
        <w:rPr>
          <w:rFonts w:ascii="Arial" w:hAnsi="Arial" w:cs="Arial"/>
        </w:rPr>
        <w:t xml:space="preserve"> and greater alignment of processes at both councils</w:t>
      </w:r>
    </w:p>
    <w:p w:rsidR="00C135E0" w:rsidRDefault="00C135E0" w:rsidP="00C135E0">
      <w:pPr>
        <w:pStyle w:val="ListParagraph"/>
        <w:numPr>
          <w:ilvl w:val="0"/>
          <w:numId w:val="4"/>
        </w:numPr>
        <w:spacing w:before="80" w:after="0" w:line="240" w:lineRule="auto"/>
        <w:contextualSpacing w:val="0"/>
        <w:jc w:val="both"/>
        <w:rPr>
          <w:rFonts w:ascii="Arial" w:hAnsi="Arial" w:cs="Arial"/>
        </w:rPr>
      </w:pPr>
      <w:r w:rsidRPr="00192BEB">
        <w:rPr>
          <w:rFonts w:ascii="Arial" w:hAnsi="Arial" w:cs="Arial"/>
        </w:rPr>
        <w:t xml:space="preserve">To respond to the </w:t>
      </w:r>
      <w:r>
        <w:rPr>
          <w:rFonts w:ascii="Arial" w:hAnsi="Arial" w:cs="Arial"/>
        </w:rPr>
        <w:t xml:space="preserve">issues caused by the uncertainty of the current temporary arrangements </w:t>
      </w:r>
    </w:p>
    <w:p w:rsidR="00C135E0" w:rsidRPr="00192BEB" w:rsidRDefault="00C135E0" w:rsidP="00C135E0">
      <w:pPr>
        <w:pStyle w:val="ListParagraph"/>
        <w:numPr>
          <w:ilvl w:val="0"/>
          <w:numId w:val="4"/>
        </w:numPr>
        <w:spacing w:before="80" w:after="0" w:line="240" w:lineRule="auto"/>
        <w:contextualSpacing w:val="0"/>
        <w:jc w:val="both"/>
        <w:rPr>
          <w:rFonts w:ascii="Arial" w:hAnsi="Arial" w:cs="Arial"/>
        </w:rPr>
      </w:pPr>
      <w:r>
        <w:rPr>
          <w:rFonts w:ascii="Arial" w:hAnsi="Arial" w:cs="Arial"/>
        </w:rPr>
        <w:t>To future proof the service through developing skills within the team and through the recruitment of personnel with the necessary skills to lead the teams within the service</w:t>
      </w:r>
      <w:r w:rsidR="006F0E96">
        <w:rPr>
          <w:rFonts w:ascii="Arial" w:hAnsi="Arial" w:cs="Arial"/>
        </w:rPr>
        <w:t xml:space="preserve"> and </w:t>
      </w:r>
      <w:r w:rsidR="00E21CE1">
        <w:rPr>
          <w:rFonts w:ascii="Arial" w:hAnsi="Arial" w:cs="Arial"/>
        </w:rPr>
        <w:t>facilitate</w:t>
      </w:r>
      <w:r w:rsidR="006F0E96">
        <w:rPr>
          <w:rFonts w:ascii="Arial" w:hAnsi="Arial" w:cs="Arial"/>
        </w:rPr>
        <w:t xml:space="preserve"> succession within the team</w:t>
      </w:r>
      <w:r>
        <w:rPr>
          <w:rFonts w:ascii="Arial" w:hAnsi="Arial" w:cs="Arial"/>
        </w:rPr>
        <w:t>.</w:t>
      </w:r>
    </w:p>
    <w:p w:rsidR="005E1B90" w:rsidRPr="00437D72" w:rsidRDefault="005E1B90" w:rsidP="00437D72">
      <w:pPr>
        <w:pStyle w:val="Heading2"/>
        <w:rPr>
          <w:rFonts w:ascii="Arial" w:hAnsi="Arial" w:cs="Arial"/>
          <w:b w:val="0"/>
          <w:sz w:val="22"/>
          <w:szCs w:val="22"/>
        </w:rPr>
      </w:pPr>
      <w:r w:rsidRPr="00437D72">
        <w:rPr>
          <w:rFonts w:ascii="Arial" w:hAnsi="Arial" w:cs="Arial"/>
          <w:b w:val="0"/>
          <w:sz w:val="22"/>
          <w:szCs w:val="22"/>
        </w:rPr>
        <w:t>Observations</w:t>
      </w:r>
    </w:p>
    <w:p w:rsidR="005E1B90" w:rsidRDefault="005E1B90" w:rsidP="00CA4BF3"/>
    <w:p w:rsidR="008314C4" w:rsidRDefault="008314C4" w:rsidP="008314C4">
      <w:pPr>
        <w:numPr>
          <w:ilvl w:val="0"/>
          <w:numId w:val="1"/>
        </w:numPr>
        <w:jc w:val="both"/>
      </w:pPr>
      <w:r>
        <w:t>The service provides a high-quality financial management services to both authorities in relation to exchequer services, management and statutory accounting.</w:t>
      </w:r>
    </w:p>
    <w:p w:rsidR="008314C4" w:rsidRDefault="008314C4" w:rsidP="008314C4">
      <w:pPr>
        <w:jc w:val="both"/>
      </w:pPr>
    </w:p>
    <w:p w:rsidR="005E1B90" w:rsidRDefault="008314C4" w:rsidP="008314C4">
      <w:pPr>
        <w:numPr>
          <w:ilvl w:val="0"/>
          <w:numId w:val="1"/>
        </w:numPr>
        <w:jc w:val="both"/>
      </w:pPr>
      <w:r>
        <w:t xml:space="preserve">The current staffing has a number of temporary, agency and </w:t>
      </w:r>
      <w:r w:rsidR="00430E41">
        <w:t xml:space="preserve">honoraria </w:t>
      </w:r>
      <w:r>
        <w:t>arrangements that need to be made permanent</w:t>
      </w:r>
      <w:r w:rsidR="003D4DFA">
        <w:t xml:space="preserve"> in the future</w:t>
      </w:r>
      <w:r>
        <w:t xml:space="preserve">. </w:t>
      </w:r>
    </w:p>
    <w:p w:rsidR="00380A5D" w:rsidRDefault="00380A5D" w:rsidP="00380A5D">
      <w:pPr>
        <w:jc w:val="both"/>
      </w:pPr>
    </w:p>
    <w:p w:rsidR="00380A5D" w:rsidRDefault="00380A5D" w:rsidP="00380A5D">
      <w:pPr>
        <w:numPr>
          <w:ilvl w:val="0"/>
          <w:numId w:val="1"/>
        </w:numPr>
        <w:jc w:val="both"/>
      </w:pPr>
      <w:r>
        <w:t xml:space="preserve">Vacancies within the service have meant that temporary and expensive recruitment </w:t>
      </w:r>
      <w:r w:rsidR="009E0D1D">
        <w:t>of</w:t>
      </w:r>
      <w:r>
        <w:t xml:space="preserve"> agency staff was required to meet the services statutory requirement to produce the statement of accounts for both councils.</w:t>
      </w:r>
      <w:r w:rsidR="00C938FE">
        <w:t xml:space="preserve"> In addition, a request for retirement has been made meaning there will be no permanent resource to produce the technical elements of the closure of accounts at either council. </w:t>
      </w:r>
      <w:r w:rsidR="00097B44">
        <w:t>Additional resources and p</w:t>
      </w:r>
      <w:r w:rsidR="00F06451">
        <w:t>ermanent recruitment for this expertise is therefore crucial.</w:t>
      </w:r>
    </w:p>
    <w:p w:rsidR="00380A5D" w:rsidRDefault="00380A5D" w:rsidP="00380A5D">
      <w:pPr>
        <w:ind w:left="360"/>
        <w:jc w:val="both"/>
      </w:pPr>
    </w:p>
    <w:p w:rsidR="005E1B90" w:rsidRPr="005E1B90" w:rsidRDefault="005E1B90" w:rsidP="005E1B90">
      <w:pPr>
        <w:numPr>
          <w:ilvl w:val="0"/>
          <w:numId w:val="1"/>
        </w:numPr>
        <w:jc w:val="both"/>
      </w:pPr>
      <w:r w:rsidRPr="005E1B90">
        <w:t xml:space="preserve">The current financial system has been in place for 14 years (10 years for South </w:t>
      </w:r>
      <w:proofErr w:type="spellStart"/>
      <w:r w:rsidRPr="005E1B90">
        <w:t>Ribble</w:t>
      </w:r>
      <w:proofErr w:type="spellEnd"/>
      <w:r w:rsidRPr="005E1B90">
        <w:t>)</w:t>
      </w:r>
    </w:p>
    <w:p w:rsidR="005E1B90" w:rsidRDefault="005E1B90" w:rsidP="005E1B90">
      <w:pPr>
        <w:ind w:left="360"/>
        <w:jc w:val="both"/>
      </w:pPr>
    </w:p>
    <w:p w:rsidR="00807AE8" w:rsidRDefault="00807AE8" w:rsidP="00807AE8">
      <w:pPr>
        <w:numPr>
          <w:ilvl w:val="0"/>
          <w:numId w:val="1"/>
        </w:numPr>
        <w:jc w:val="both"/>
      </w:pPr>
      <w:r>
        <w:t>Both authorities currently run differing payroll systems and other HR support that does not facilitate development of a shared service longer term.</w:t>
      </w:r>
    </w:p>
    <w:p w:rsidR="008314C4" w:rsidRDefault="008314C4" w:rsidP="008314C4"/>
    <w:p w:rsidR="005E1B90" w:rsidRDefault="005E1B90" w:rsidP="005E1B90">
      <w:pPr>
        <w:numPr>
          <w:ilvl w:val="0"/>
          <w:numId w:val="1"/>
        </w:numPr>
        <w:jc w:val="both"/>
      </w:pPr>
      <w:r>
        <w:t>The service continues to promote best practise across both councils however there remains i</w:t>
      </w:r>
      <w:r w:rsidRPr="005E1B90">
        <w:t xml:space="preserve">nconsistent </w:t>
      </w:r>
      <w:r w:rsidR="000B33D7" w:rsidRPr="005E1B90">
        <w:t>approach</w:t>
      </w:r>
      <w:r w:rsidR="000B33D7">
        <w:t>es</w:t>
      </w:r>
      <w:r w:rsidRPr="005E1B90">
        <w:t xml:space="preserve"> </w:t>
      </w:r>
      <w:r w:rsidR="000B33D7">
        <w:t>to some processes e.g.</w:t>
      </w:r>
      <w:r w:rsidRPr="005E1B90">
        <w:t xml:space="preserve"> bank reconciliation</w:t>
      </w:r>
      <w:r w:rsidR="000B33D7">
        <w:t>s</w:t>
      </w:r>
      <w:r w:rsidRPr="005E1B90">
        <w:t xml:space="preserve"> and period end </w:t>
      </w:r>
      <w:r w:rsidR="000B33D7">
        <w:t xml:space="preserve">revenue budget </w:t>
      </w:r>
      <w:r w:rsidRPr="005E1B90">
        <w:t>monitoring.</w:t>
      </w:r>
    </w:p>
    <w:p w:rsidR="005E1B90" w:rsidRDefault="005E1B90" w:rsidP="008314C4"/>
    <w:p w:rsidR="00380A5D" w:rsidRDefault="00807AE8" w:rsidP="00807AE8">
      <w:pPr>
        <w:numPr>
          <w:ilvl w:val="0"/>
          <w:numId w:val="1"/>
        </w:numPr>
        <w:jc w:val="both"/>
      </w:pPr>
      <w:r>
        <w:t>B</w:t>
      </w:r>
      <w:r w:rsidRPr="001E5F0E">
        <w:t xml:space="preserve">oth councils are involved in major schemes to drive economic development in their boroughs (such as the </w:t>
      </w:r>
      <w:r>
        <w:t>City Deal, Market Walk Extension, Strawberry Fields Digital Hub and Primrose Gardens Retirement Village</w:t>
      </w:r>
      <w:r w:rsidRPr="001E5F0E">
        <w:t>). In addition, there are plans for further schemes, such as bringing forward the development of employment sites</w:t>
      </w:r>
      <w:r>
        <w:t xml:space="preserve">, delivering affordable and private rented housing stock and the provision of a Leisure Campus and borough-wide Green Links. </w:t>
      </w:r>
      <w:r w:rsidRPr="00102D32">
        <w:t xml:space="preserve">The scale and potential complexity of these schemes means that it is important that the councils have in place capacity and capability to ensure that </w:t>
      </w:r>
      <w:r w:rsidR="00AA100E">
        <w:t>these projects are properly supported by finance</w:t>
      </w:r>
      <w:r w:rsidR="00271E51">
        <w:t>.</w:t>
      </w:r>
    </w:p>
    <w:p w:rsidR="00271E51" w:rsidRDefault="00271E51" w:rsidP="00271E51">
      <w:pPr>
        <w:ind w:left="360"/>
        <w:jc w:val="both"/>
      </w:pPr>
    </w:p>
    <w:p w:rsidR="00271E51" w:rsidRDefault="00271E51" w:rsidP="00807AE8">
      <w:pPr>
        <w:numPr>
          <w:ilvl w:val="0"/>
          <w:numId w:val="1"/>
        </w:numPr>
        <w:jc w:val="both"/>
      </w:pPr>
      <w:r>
        <w:t>Most job descriptions have not been update</w:t>
      </w:r>
      <w:r w:rsidR="00E734C2">
        <w:t>d</w:t>
      </w:r>
      <w:r>
        <w:t xml:space="preserve"> for a number of years and require aligning with the ne</w:t>
      </w:r>
      <w:r w:rsidR="00200895">
        <w:t>w</w:t>
      </w:r>
      <w:r>
        <w:t xml:space="preserve"> behaviours</w:t>
      </w:r>
      <w:r w:rsidR="000D6809">
        <w:t>, competencies</w:t>
      </w:r>
      <w:r>
        <w:t xml:space="preserve"> and values embedded at both councils</w:t>
      </w:r>
    </w:p>
    <w:p w:rsidR="005967EE" w:rsidRDefault="005967EE" w:rsidP="005967EE">
      <w:pPr>
        <w:pStyle w:val="ListParagraph"/>
      </w:pPr>
    </w:p>
    <w:p w:rsidR="00BC248B" w:rsidRDefault="005967EE" w:rsidP="00376B87">
      <w:pPr>
        <w:numPr>
          <w:ilvl w:val="0"/>
          <w:numId w:val="1"/>
        </w:numPr>
        <w:jc w:val="both"/>
      </w:pPr>
      <w:r>
        <w:t xml:space="preserve">Senior </w:t>
      </w:r>
      <w:r w:rsidR="006B7E64">
        <w:t>Managers</w:t>
      </w:r>
      <w:r>
        <w:t xml:space="preserve"> and </w:t>
      </w:r>
      <w:r w:rsidR="009E0D1D">
        <w:t>o</w:t>
      </w:r>
      <w:r>
        <w:t>fficers often undertake transactional work examples include downloading data from the finance system such as payroll data, updating staff passwords on the finance system and</w:t>
      </w:r>
      <w:r w:rsidR="00D10522">
        <w:t xml:space="preserve"> creating payment runs.</w:t>
      </w:r>
    </w:p>
    <w:p w:rsidR="00676368" w:rsidRDefault="00676368" w:rsidP="00376B87">
      <w:pPr>
        <w:ind w:left="360"/>
        <w:jc w:val="both"/>
      </w:pPr>
    </w:p>
    <w:p w:rsidR="00676368" w:rsidRDefault="00676368" w:rsidP="00376B87">
      <w:pPr>
        <w:numPr>
          <w:ilvl w:val="0"/>
          <w:numId w:val="1"/>
        </w:numPr>
        <w:jc w:val="both"/>
      </w:pPr>
      <w:r>
        <w:t xml:space="preserve">The </w:t>
      </w:r>
      <w:r w:rsidR="004D2DC1">
        <w:t>team recruited an</w:t>
      </w:r>
      <w:r w:rsidR="00497677">
        <w:t xml:space="preserve"> </w:t>
      </w:r>
      <w:r>
        <w:t xml:space="preserve">apprentice </w:t>
      </w:r>
      <w:r w:rsidR="004D2DC1">
        <w:t xml:space="preserve">six months ago, this </w:t>
      </w:r>
      <w:r>
        <w:t>has been very successfu</w:t>
      </w:r>
      <w:r w:rsidR="00A37FAF">
        <w:t>l</w:t>
      </w:r>
      <w:r w:rsidR="004D2DC1">
        <w:t>, providing additional capacity and resilience within the Treasury Management and Exchequer Teams</w:t>
      </w:r>
    </w:p>
    <w:p w:rsidR="002E36F5" w:rsidRDefault="002E36F5" w:rsidP="00376B87">
      <w:pPr>
        <w:ind w:left="360"/>
        <w:jc w:val="both"/>
      </w:pPr>
    </w:p>
    <w:p w:rsidR="002E36F5" w:rsidRDefault="002E36F5" w:rsidP="00376B87">
      <w:pPr>
        <w:numPr>
          <w:ilvl w:val="0"/>
          <w:numId w:val="1"/>
        </w:numPr>
        <w:jc w:val="both"/>
      </w:pPr>
      <w:r>
        <w:t>The Senior Management Review at Chorley Council, currently under consultation, has introduced a stand-alone Chief Finance Officer role</w:t>
      </w:r>
      <w:r w:rsidR="00344D3C">
        <w:t xml:space="preserve"> for Chorley Council.</w:t>
      </w:r>
    </w:p>
    <w:p w:rsidR="00380A5D" w:rsidRDefault="00380A5D" w:rsidP="00376B87">
      <w:pPr>
        <w:jc w:val="both"/>
      </w:pPr>
    </w:p>
    <w:p w:rsidR="006F0E96" w:rsidRDefault="006F0E96" w:rsidP="00376B87">
      <w:pPr>
        <w:numPr>
          <w:ilvl w:val="0"/>
          <w:numId w:val="1"/>
        </w:numPr>
        <w:jc w:val="both"/>
      </w:pPr>
      <w:r>
        <w:t xml:space="preserve">Procurement have developed a three-year policy statement adopted by both </w:t>
      </w:r>
      <w:r w:rsidR="00FD1D19">
        <w:t>c</w:t>
      </w:r>
      <w:r>
        <w:t>ouncils</w:t>
      </w:r>
    </w:p>
    <w:p w:rsidR="009750E1" w:rsidRDefault="009750E1" w:rsidP="00376B87">
      <w:pPr>
        <w:ind w:left="360"/>
        <w:jc w:val="both"/>
      </w:pPr>
    </w:p>
    <w:p w:rsidR="009750E1" w:rsidRDefault="009750E1" w:rsidP="00376B87">
      <w:pPr>
        <w:numPr>
          <w:ilvl w:val="0"/>
          <w:numId w:val="1"/>
        </w:numPr>
        <w:jc w:val="both"/>
      </w:pPr>
      <w:r>
        <w:t xml:space="preserve">At both councils there are a number of large-scale projects currently being undertaken and more planned over the coming years. </w:t>
      </w:r>
      <w:r w:rsidR="00AA100E">
        <w:t xml:space="preserve">A key ambition at SRBC is to monitor and increase the proportion of council spend that is sourced locally. </w:t>
      </w:r>
      <w:r>
        <w:t xml:space="preserve">All these projects require support from procurement and the team is already at full capacity. </w:t>
      </w:r>
    </w:p>
    <w:p w:rsidR="009750E1" w:rsidRDefault="009750E1" w:rsidP="00376B87">
      <w:pPr>
        <w:ind w:left="360"/>
        <w:jc w:val="both"/>
      </w:pPr>
    </w:p>
    <w:p w:rsidR="009750E1" w:rsidRDefault="009750E1" w:rsidP="00376B87">
      <w:pPr>
        <w:numPr>
          <w:ilvl w:val="0"/>
          <w:numId w:val="1"/>
        </w:numPr>
        <w:jc w:val="both"/>
      </w:pPr>
      <w:r>
        <w:t>There is</w:t>
      </w:r>
      <w:r w:rsidR="00225170">
        <w:t xml:space="preserve"> a</w:t>
      </w:r>
      <w:r>
        <w:t xml:space="preserve"> need to begin succession planning within the procurement team</w:t>
      </w:r>
    </w:p>
    <w:p w:rsidR="006F0E96" w:rsidRDefault="006F0E96" w:rsidP="00376B87">
      <w:pPr>
        <w:ind w:left="360"/>
        <w:jc w:val="both"/>
      </w:pPr>
    </w:p>
    <w:p w:rsidR="008312D0" w:rsidRDefault="006F0E96" w:rsidP="00376B87">
      <w:pPr>
        <w:numPr>
          <w:ilvl w:val="0"/>
          <w:numId w:val="1"/>
        </w:numPr>
        <w:jc w:val="both"/>
      </w:pPr>
      <w:r>
        <w:t xml:space="preserve">A contracts register is being developed across the </w:t>
      </w:r>
      <w:r w:rsidR="00CE717E">
        <w:t>c</w:t>
      </w:r>
      <w:r>
        <w:t xml:space="preserve">ouncils to inform those arrangements coming to an end and the resources requirements to deliver an effective procurement service. </w:t>
      </w:r>
    </w:p>
    <w:p w:rsidR="002E36F5" w:rsidRPr="006F0E96" w:rsidRDefault="002E36F5" w:rsidP="00BC2FE9">
      <w:pPr>
        <w:numPr>
          <w:ilvl w:val="0"/>
          <w:numId w:val="1"/>
        </w:numPr>
        <w:jc w:val="both"/>
        <w:sectPr w:rsidR="002E36F5" w:rsidRPr="006F0E96" w:rsidSect="00E971A2">
          <w:footerReference w:type="default" r:id="rId9"/>
          <w:type w:val="continuous"/>
          <w:pgSz w:w="11906" w:h="16838" w:code="9"/>
          <w:pgMar w:top="1134" w:right="1134" w:bottom="964" w:left="1134" w:header="720" w:footer="720" w:gutter="0"/>
          <w:pgNumType w:start="1"/>
          <w:cols w:space="720"/>
        </w:sectPr>
      </w:pPr>
    </w:p>
    <w:p w:rsidR="008312D0" w:rsidRPr="00437D72" w:rsidRDefault="008312D0" w:rsidP="00437D72">
      <w:pPr>
        <w:pStyle w:val="Heading2"/>
        <w:rPr>
          <w:rFonts w:ascii="Arial" w:hAnsi="Arial" w:cs="Arial"/>
          <w:b w:val="0"/>
          <w:sz w:val="22"/>
        </w:rPr>
      </w:pPr>
      <w:r w:rsidRPr="00437D72">
        <w:rPr>
          <w:rFonts w:ascii="Arial" w:hAnsi="Arial" w:cs="Arial"/>
          <w:b w:val="0"/>
          <w:sz w:val="22"/>
        </w:rPr>
        <w:lastRenderedPageBreak/>
        <w:t>Proposals</w:t>
      </w:r>
    </w:p>
    <w:p w:rsidR="008312D0" w:rsidRDefault="008312D0" w:rsidP="008314C4">
      <w:pPr>
        <w:rPr>
          <w:i/>
        </w:rPr>
      </w:pPr>
    </w:p>
    <w:tbl>
      <w:tblPr>
        <w:tblStyle w:val="TableGrid"/>
        <w:tblW w:w="0" w:type="auto"/>
        <w:tblLook w:val="04A0" w:firstRow="1" w:lastRow="0" w:firstColumn="1" w:lastColumn="0" w:noHBand="0" w:noVBand="1"/>
      </w:tblPr>
      <w:tblGrid>
        <w:gridCol w:w="2381"/>
        <w:gridCol w:w="4253"/>
        <w:gridCol w:w="4183"/>
        <w:gridCol w:w="3913"/>
      </w:tblGrid>
      <w:tr w:rsidR="001F78EB" w:rsidTr="009C529B">
        <w:trPr>
          <w:trHeight w:val="500"/>
        </w:trPr>
        <w:tc>
          <w:tcPr>
            <w:tcW w:w="2381" w:type="dxa"/>
            <w:vAlign w:val="center"/>
          </w:tcPr>
          <w:p w:rsidR="001F78EB" w:rsidRPr="008312D0" w:rsidRDefault="001F78EB" w:rsidP="008312D0">
            <w:pPr>
              <w:jc w:val="center"/>
              <w:rPr>
                <w:b/>
              </w:rPr>
            </w:pPr>
            <w:r>
              <w:rPr>
                <w:b/>
              </w:rPr>
              <w:t>Team</w:t>
            </w:r>
          </w:p>
        </w:tc>
        <w:tc>
          <w:tcPr>
            <w:tcW w:w="4339" w:type="dxa"/>
            <w:vAlign w:val="center"/>
          </w:tcPr>
          <w:p w:rsidR="001F78EB" w:rsidRPr="008312D0" w:rsidRDefault="001F78EB" w:rsidP="008312D0">
            <w:pPr>
              <w:jc w:val="center"/>
              <w:rPr>
                <w:b/>
              </w:rPr>
            </w:pPr>
            <w:r w:rsidRPr="008312D0">
              <w:rPr>
                <w:b/>
              </w:rPr>
              <w:t>Issue</w:t>
            </w:r>
          </w:p>
        </w:tc>
        <w:tc>
          <w:tcPr>
            <w:tcW w:w="4268" w:type="dxa"/>
            <w:vAlign w:val="center"/>
          </w:tcPr>
          <w:p w:rsidR="001F78EB" w:rsidRPr="008312D0" w:rsidRDefault="001F78EB" w:rsidP="008312D0">
            <w:pPr>
              <w:jc w:val="center"/>
              <w:rPr>
                <w:b/>
              </w:rPr>
            </w:pPr>
            <w:r w:rsidRPr="008312D0">
              <w:rPr>
                <w:b/>
              </w:rPr>
              <w:t>Proposal</w:t>
            </w:r>
          </w:p>
        </w:tc>
        <w:tc>
          <w:tcPr>
            <w:tcW w:w="3968" w:type="dxa"/>
            <w:vAlign w:val="center"/>
          </w:tcPr>
          <w:p w:rsidR="001F78EB" w:rsidRPr="008312D0" w:rsidRDefault="001F78EB" w:rsidP="008312D0">
            <w:pPr>
              <w:jc w:val="center"/>
              <w:rPr>
                <w:b/>
              </w:rPr>
            </w:pPr>
            <w:r w:rsidRPr="008312D0">
              <w:rPr>
                <w:b/>
              </w:rPr>
              <w:t>Time Frame</w:t>
            </w:r>
          </w:p>
        </w:tc>
      </w:tr>
      <w:tr w:rsidR="001F78EB" w:rsidTr="009C529B">
        <w:trPr>
          <w:trHeight w:val="500"/>
        </w:trPr>
        <w:tc>
          <w:tcPr>
            <w:tcW w:w="2381" w:type="dxa"/>
            <w:vMerge w:val="restart"/>
            <w:vAlign w:val="center"/>
          </w:tcPr>
          <w:p w:rsidR="001F78EB" w:rsidRPr="001F78EB" w:rsidRDefault="001F78EB" w:rsidP="001F78EB">
            <w:r w:rsidRPr="001F78EB">
              <w:t>Financial Accounts</w:t>
            </w:r>
          </w:p>
        </w:tc>
        <w:tc>
          <w:tcPr>
            <w:tcW w:w="4339" w:type="dxa"/>
            <w:vMerge w:val="restart"/>
            <w:vAlign w:val="center"/>
          </w:tcPr>
          <w:p w:rsidR="001F78EB" w:rsidRDefault="001F78EB" w:rsidP="008314C4">
            <w:r>
              <w:t>Lack of permanent capacity and expertise to close accounts at both councils</w:t>
            </w:r>
          </w:p>
        </w:tc>
        <w:tc>
          <w:tcPr>
            <w:tcW w:w="4268" w:type="dxa"/>
            <w:vAlign w:val="center"/>
          </w:tcPr>
          <w:p w:rsidR="001F78EB" w:rsidRDefault="001F78EB" w:rsidP="008314C4">
            <w:r>
              <w:t>Recruit to Principal Financial Accountant role</w:t>
            </w:r>
          </w:p>
        </w:tc>
        <w:tc>
          <w:tcPr>
            <w:tcW w:w="3968" w:type="dxa"/>
            <w:vAlign w:val="center"/>
          </w:tcPr>
          <w:p w:rsidR="001F78EB" w:rsidRDefault="001F78EB" w:rsidP="005102E7">
            <w:r>
              <w:t>Recruitment - August/September 2019</w:t>
            </w:r>
          </w:p>
        </w:tc>
      </w:tr>
      <w:tr w:rsidR="001F78EB" w:rsidTr="009C529B">
        <w:trPr>
          <w:trHeight w:val="500"/>
        </w:trPr>
        <w:tc>
          <w:tcPr>
            <w:tcW w:w="2381" w:type="dxa"/>
            <w:vMerge/>
            <w:vAlign w:val="center"/>
          </w:tcPr>
          <w:p w:rsidR="001F78EB" w:rsidRPr="001F78EB" w:rsidRDefault="001F78EB" w:rsidP="001F78EB">
            <w:pPr>
              <w:rPr>
                <w:b/>
              </w:rPr>
            </w:pPr>
          </w:p>
        </w:tc>
        <w:tc>
          <w:tcPr>
            <w:tcW w:w="4339" w:type="dxa"/>
            <w:vMerge/>
            <w:vAlign w:val="center"/>
          </w:tcPr>
          <w:p w:rsidR="001F78EB" w:rsidRDefault="001F78EB" w:rsidP="008314C4"/>
        </w:tc>
        <w:tc>
          <w:tcPr>
            <w:tcW w:w="4268" w:type="dxa"/>
            <w:vAlign w:val="center"/>
          </w:tcPr>
          <w:p w:rsidR="001F78EB" w:rsidRDefault="001F78EB" w:rsidP="008314C4">
            <w:r>
              <w:t>Create new role ‘Senior Financial Accountant’ to report to Principal Financial Accountant</w:t>
            </w:r>
          </w:p>
        </w:tc>
        <w:tc>
          <w:tcPr>
            <w:tcW w:w="3968" w:type="dxa"/>
            <w:vAlign w:val="center"/>
          </w:tcPr>
          <w:p w:rsidR="001F78EB" w:rsidRDefault="001F78EB" w:rsidP="008314C4">
            <w:r>
              <w:t>Approval for post required by Joint Committee on 3</w:t>
            </w:r>
            <w:r w:rsidRPr="00492600">
              <w:rPr>
                <w:vertAlign w:val="superscript"/>
              </w:rPr>
              <w:t>rd</w:t>
            </w:r>
            <w:r>
              <w:t xml:space="preserve"> June 2019</w:t>
            </w:r>
          </w:p>
          <w:p w:rsidR="001F78EB" w:rsidRDefault="001F78EB" w:rsidP="008314C4">
            <w:r>
              <w:t>Recruitment - September/October 2019</w:t>
            </w:r>
          </w:p>
        </w:tc>
      </w:tr>
      <w:tr w:rsidR="001F78EB" w:rsidRPr="001F78EB" w:rsidTr="009C529B">
        <w:trPr>
          <w:trHeight w:val="500"/>
        </w:trPr>
        <w:tc>
          <w:tcPr>
            <w:tcW w:w="2381" w:type="dxa"/>
            <w:vAlign w:val="center"/>
          </w:tcPr>
          <w:p w:rsidR="001F78EB" w:rsidRPr="001F78EB" w:rsidRDefault="001F78EB" w:rsidP="001F78EB">
            <w:r w:rsidRPr="001F78EB">
              <w:t>Procurement</w:t>
            </w:r>
          </w:p>
        </w:tc>
        <w:tc>
          <w:tcPr>
            <w:tcW w:w="4339" w:type="dxa"/>
            <w:vAlign w:val="center"/>
          </w:tcPr>
          <w:p w:rsidR="001F78EB" w:rsidRDefault="003531C2" w:rsidP="008314C4">
            <w:r>
              <w:t>Lack of capacity</w:t>
            </w:r>
          </w:p>
          <w:p w:rsidR="003531C2" w:rsidRPr="001F78EB" w:rsidRDefault="003531C2" w:rsidP="008314C4">
            <w:r>
              <w:t>Succession planning</w:t>
            </w:r>
          </w:p>
        </w:tc>
        <w:tc>
          <w:tcPr>
            <w:tcW w:w="4268" w:type="dxa"/>
            <w:vAlign w:val="center"/>
          </w:tcPr>
          <w:p w:rsidR="001F78EB" w:rsidRPr="001F78EB" w:rsidRDefault="003531C2" w:rsidP="008314C4">
            <w:r>
              <w:t>Create and recruit to a new Graduate Trainee role</w:t>
            </w:r>
          </w:p>
        </w:tc>
        <w:tc>
          <w:tcPr>
            <w:tcW w:w="3968" w:type="dxa"/>
            <w:vAlign w:val="center"/>
          </w:tcPr>
          <w:p w:rsidR="001F78EB" w:rsidRPr="001F78EB" w:rsidRDefault="001F78EB" w:rsidP="001F78EB">
            <w:r w:rsidRPr="001F78EB">
              <w:t>Approval for post required by Joint Committee on 3</w:t>
            </w:r>
            <w:r w:rsidRPr="001F78EB">
              <w:rPr>
                <w:vertAlign w:val="superscript"/>
              </w:rPr>
              <w:t>rd</w:t>
            </w:r>
            <w:r w:rsidRPr="001F78EB">
              <w:t xml:space="preserve"> June 2019</w:t>
            </w:r>
          </w:p>
          <w:p w:rsidR="001F78EB" w:rsidRPr="001F78EB" w:rsidRDefault="001F78EB" w:rsidP="001F78EB">
            <w:r w:rsidRPr="001F78EB">
              <w:t>Recruitment - September 2019</w:t>
            </w:r>
          </w:p>
        </w:tc>
      </w:tr>
      <w:tr w:rsidR="000F4BEB" w:rsidRPr="001F78EB" w:rsidTr="009C529B">
        <w:trPr>
          <w:trHeight w:val="500"/>
        </w:trPr>
        <w:tc>
          <w:tcPr>
            <w:tcW w:w="2381" w:type="dxa"/>
            <w:vAlign w:val="center"/>
          </w:tcPr>
          <w:p w:rsidR="000F4BEB" w:rsidRPr="001F78EB" w:rsidRDefault="000F4BEB" w:rsidP="000F4BEB">
            <w:r w:rsidRPr="001F78EB">
              <w:t>All</w:t>
            </w:r>
          </w:p>
        </w:tc>
        <w:tc>
          <w:tcPr>
            <w:tcW w:w="4339" w:type="dxa"/>
            <w:vAlign w:val="center"/>
          </w:tcPr>
          <w:p w:rsidR="000F4BEB" w:rsidRPr="001F78EB" w:rsidRDefault="000F4BEB" w:rsidP="000F4BEB">
            <w:r w:rsidRPr="001F78EB">
              <w:t>Out-of-date role and job descriptions</w:t>
            </w:r>
          </w:p>
        </w:tc>
        <w:tc>
          <w:tcPr>
            <w:tcW w:w="4268" w:type="dxa"/>
            <w:vAlign w:val="center"/>
          </w:tcPr>
          <w:p w:rsidR="000F4BEB" w:rsidRPr="001F78EB" w:rsidRDefault="000F4BEB" w:rsidP="000F4BEB">
            <w:r w:rsidRPr="001F78EB">
              <w:t>All job descriptions to be reviewed and updated</w:t>
            </w:r>
          </w:p>
        </w:tc>
        <w:tc>
          <w:tcPr>
            <w:tcW w:w="3968" w:type="dxa"/>
            <w:vMerge w:val="restart"/>
            <w:vAlign w:val="center"/>
          </w:tcPr>
          <w:p w:rsidR="000F4BEB" w:rsidRPr="001F78EB" w:rsidRDefault="000F4BEB" w:rsidP="000F4BEB">
            <w:r w:rsidRPr="001F78EB">
              <w:t>To be reviewed and taken to Joint Committee in September 2019</w:t>
            </w:r>
          </w:p>
        </w:tc>
      </w:tr>
      <w:tr w:rsidR="000F4BEB" w:rsidRPr="001F78EB" w:rsidTr="009C529B">
        <w:trPr>
          <w:trHeight w:val="500"/>
        </w:trPr>
        <w:tc>
          <w:tcPr>
            <w:tcW w:w="2381" w:type="dxa"/>
            <w:vAlign w:val="center"/>
          </w:tcPr>
          <w:p w:rsidR="000F4BEB" w:rsidRPr="001F78EB" w:rsidRDefault="000F4BEB" w:rsidP="000F4BEB">
            <w:r>
              <w:t>All</w:t>
            </w:r>
          </w:p>
        </w:tc>
        <w:tc>
          <w:tcPr>
            <w:tcW w:w="4339" w:type="dxa"/>
            <w:vAlign w:val="center"/>
          </w:tcPr>
          <w:p w:rsidR="000F4BEB" w:rsidRPr="001F78EB" w:rsidRDefault="000F4BEB" w:rsidP="000F4BEB">
            <w:r>
              <w:t xml:space="preserve">Senior </w:t>
            </w:r>
            <w:r w:rsidR="0065595E">
              <w:t>Managers</w:t>
            </w:r>
            <w:r>
              <w:t xml:space="preserve"> and Officers often undertake transactional work</w:t>
            </w:r>
          </w:p>
        </w:tc>
        <w:tc>
          <w:tcPr>
            <w:tcW w:w="4268" w:type="dxa"/>
            <w:vAlign w:val="center"/>
          </w:tcPr>
          <w:p w:rsidR="000B55A5" w:rsidRDefault="000B55A5" w:rsidP="000B55A5">
            <w:r>
              <w:t xml:space="preserve">Consult with staff </w:t>
            </w:r>
          </w:p>
          <w:p w:rsidR="000B55A5" w:rsidRDefault="000B55A5" w:rsidP="000B55A5">
            <w:r>
              <w:t>Create solutions including use of ICT or potential changes to some roles</w:t>
            </w:r>
          </w:p>
          <w:p w:rsidR="000F4BEB" w:rsidRPr="001F78EB" w:rsidRDefault="000B55A5" w:rsidP="000B55A5">
            <w:r>
              <w:t>Propose solutions to Joint Committee</w:t>
            </w:r>
          </w:p>
        </w:tc>
        <w:tc>
          <w:tcPr>
            <w:tcW w:w="3968" w:type="dxa"/>
            <w:vMerge/>
            <w:vAlign w:val="center"/>
          </w:tcPr>
          <w:p w:rsidR="000F4BEB" w:rsidRPr="001F78EB" w:rsidRDefault="000F4BEB" w:rsidP="000F4BEB"/>
        </w:tc>
      </w:tr>
      <w:tr w:rsidR="009C529B" w:rsidRPr="001F78EB" w:rsidTr="009C529B">
        <w:trPr>
          <w:trHeight w:val="500"/>
        </w:trPr>
        <w:tc>
          <w:tcPr>
            <w:tcW w:w="2381" w:type="dxa"/>
            <w:vAlign w:val="center"/>
          </w:tcPr>
          <w:p w:rsidR="009C529B" w:rsidRDefault="009C529B" w:rsidP="001F78EB">
            <w:r>
              <w:t>Financial Systems/Procurement</w:t>
            </w:r>
          </w:p>
        </w:tc>
        <w:tc>
          <w:tcPr>
            <w:tcW w:w="4339" w:type="dxa"/>
            <w:vAlign w:val="center"/>
          </w:tcPr>
          <w:p w:rsidR="009C529B" w:rsidRPr="001F78EB" w:rsidRDefault="009C529B" w:rsidP="008314C4">
            <w:r>
              <w:t>Data in creditor system not able to provide accurate breakdown of local spend</w:t>
            </w:r>
          </w:p>
        </w:tc>
        <w:tc>
          <w:tcPr>
            <w:tcW w:w="4268" w:type="dxa"/>
            <w:vAlign w:val="center"/>
          </w:tcPr>
          <w:p w:rsidR="009C529B" w:rsidRPr="001F78EB" w:rsidRDefault="009C529B" w:rsidP="008314C4">
            <w:r>
              <w:t>Refresh creditor system</w:t>
            </w:r>
            <w:r w:rsidR="00D261B5">
              <w:t xml:space="preserve"> and introduce new processes going forward</w:t>
            </w:r>
          </w:p>
        </w:tc>
        <w:tc>
          <w:tcPr>
            <w:tcW w:w="3968" w:type="dxa"/>
            <w:vMerge w:val="restart"/>
            <w:vAlign w:val="center"/>
          </w:tcPr>
          <w:p w:rsidR="009C529B" w:rsidRPr="001F78EB" w:rsidRDefault="009C529B" w:rsidP="00430E41">
            <w:r w:rsidRPr="001F78EB">
              <w:t>To be addressed as part of the</w:t>
            </w:r>
            <w:r>
              <w:t xml:space="preserve"> 2019/20</w:t>
            </w:r>
            <w:r w:rsidRPr="001F78EB">
              <w:t xml:space="preserve"> shared financial services service plan</w:t>
            </w:r>
          </w:p>
        </w:tc>
      </w:tr>
      <w:tr w:rsidR="009C529B" w:rsidRPr="001F78EB" w:rsidTr="009C529B">
        <w:trPr>
          <w:trHeight w:val="500"/>
        </w:trPr>
        <w:tc>
          <w:tcPr>
            <w:tcW w:w="2381" w:type="dxa"/>
            <w:vAlign w:val="center"/>
          </w:tcPr>
          <w:p w:rsidR="009C529B" w:rsidRPr="001F78EB" w:rsidRDefault="009C529B" w:rsidP="001F78EB">
            <w:r>
              <w:t>Management Accounts</w:t>
            </w:r>
          </w:p>
        </w:tc>
        <w:tc>
          <w:tcPr>
            <w:tcW w:w="4339" w:type="dxa"/>
            <w:vAlign w:val="center"/>
          </w:tcPr>
          <w:p w:rsidR="009C529B" w:rsidRPr="001F78EB" w:rsidRDefault="009C529B" w:rsidP="008314C4">
            <w:r w:rsidRPr="001F78EB">
              <w:t>Different management accounts processes undertaken at both councils</w:t>
            </w:r>
          </w:p>
        </w:tc>
        <w:tc>
          <w:tcPr>
            <w:tcW w:w="4268" w:type="dxa"/>
            <w:vAlign w:val="center"/>
          </w:tcPr>
          <w:p w:rsidR="009C529B" w:rsidRPr="001F78EB" w:rsidRDefault="009C529B" w:rsidP="008314C4">
            <w:r w:rsidRPr="001F78EB">
              <w:t>Review and align best practice at both councils</w:t>
            </w:r>
          </w:p>
        </w:tc>
        <w:tc>
          <w:tcPr>
            <w:tcW w:w="3968" w:type="dxa"/>
            <w:vMerge/>
            <w:vAlign w:val="center"/>
          </w:tcPr>
          <w:p w:rsidR="009C529B" w:rsidRPr="001F78EB" w:rsidRDefault="009C529B" w:rsidP="00430E41"/>
        </w:tc>
      </w:tr>
      <w:tr w:rsidR="009C529B" w:rsidRPr="001F78EB" w:rsidTr="009C529B">
        <w:trPr>
          <w:trHeight w:val="500"/>
        </w:trPr>
        <w:tc>
          <w:tcPr>
            <w:tcW w:w="2381" w:type="dxa"/>
            <w:vAlign w:val="center"/>
          </w:tcPr>
          <w:p w:rsidR="009C529B" w:rsidRPr="001F78EB" w:rsidRDefault="009C529B" w:rsidP="001F78EB">
            <w:r>
              <w:t>Management Accounts</w:t>
            </w:r>
          </w:p>
        </w:tc>
        <w:tc>
          <w:tcPr>
            <w:tcW w:w="4339" w:type="dxa"/>
            <w:vAlign w:val="center"/>
          </w:tcPr>
          <w:p w:rsidR="009C529B" w:rsidRPr="001F78EB" w:rsidRDefault="009C529B" w:rsidP="00430E41">
            <w:r w:rsidRPr="001F78EB">
              <w:t>The current financial system has been in place for several years and both councils have different payroll and HR systems</w:t>
            </w:r>
          </w:p>
        </w:tc>
        <w:tc>
          <w:tcPr>
            <w:tcW w:w="4268" w:type="dxa"/>
            <w:vAlign w:val="center"/>
          </w:tcPr>
          <w:p w:rsidR="009C529B" w:rsidRPr="001F78EB" w:rsidRDefault="009C529B" w:rsidP="00430E41">
            <w:r w:rsidRPr="001F78EB">
              <w:t>Review the current financial, payroll and HR systems with a view to create a joint procurement plan</w:t>
            </w:r>
          </w:p>
        </w:tc>
        <w:tc>
          <w:tcPr>
            <w:tcW w:w="3968" w:type="dxa"/>
            <w:vMerge/>
            <w:vAlign w:val="center"/>
          </w:tcPr>
          <w:p w:rsidR="009C529B" w:rsidRPr="001F78EB" w:rsidRDefault="009C529B" w:rsidP="00430E41"/>
        </w:tc>
      </w:tr>
    </w:tbl>
    <w:p w:rsidR="008312D0" w:rsidRPr="001F78EB" w:rsidRDefault="008312D0" w:rsidP="008314C4"/>
    <w:p w:rsidR="008312D0" w:rsidRDefault="008312D0" w:rsidP="008314C4">
      <w:pPr>
        <w:rPr>
          <w:i/>
        </w:rPr>
      </w:pPr>
    </w:p>
    <w:p w:rsidR="008312D0" w:rsidRPr="00610D15" w:rsidRDefault="008312D0" w:rsidP="008314C4"/>
    <w:p w:rsidR="008312D0" w:rsidRPr="00610D15" w:rsidRDefault="008312D0" w:rsidP="008314C4"/>
    <w:p w:rsidR="008312D0" w:rsidRPr="00610D15" w:rsidRDefault="008312D0" w:rsidP="008314C4"/>
    <w:p w:rsidR="00F21F96" w:rsidRDefault="00F21F96" w:rsidP="008314C4">
      <w:pPr>
        <w:rPr>
          <w:i/>
        </w:rPr>
        <w:sectPr w:rsidR="00F21F96" w:rsidSect="00F21F96">
          <w:pgSz w:w="16838" w:h="11906" w:orient="landscape" w:code="9"/>
          <w:pgMar w:top="1134" w:right="1134" w:bottom="1134" w:left="964" w:header="720" w:footer="720" w:gutter="0"/>
          <w:cols w:space="720"/>
        </w:sectPr>
      </w:pPr>
    </w:p>
    <w:p w:rsidR="009C6247" w:rsidRPr="000F6725" w:rsidRDefault="000F6725" w:rsidP="000F6725">
      <w:pPr>
        <w:pStyle w:val="Heading2"/>
        <w:rPr>
          <w:rFonts w:ascii="Arial" w:hAnsi="Arial" w:cs="Arial"/>
          <w:i w:val="0"/>
          <w:sz w:val="22"/>
        </w:rPr>
      </w:pPr>
      <w:r w:rsidRPr="000F6725">
        <w:rPr>
          <w:rFonts w:ascii="Arial" w:hAnsi="Arial" w:cs="Arial"/>
          <w:i w:val="0"/>
          <w:sz w:val="22"/>
        </w:rPr>
        <w:lastRenderedPageBreak/>
        <w:t>Budget Implications</w:t>
      </w:r>
    </w:p>
    <w:p w:rsidR="000F6725" w:rsidRPr="000F6725" w:rsidRDefault="000F6725" w:rsidP="00496D7E"/>
    <w:p w:rsidR="000F6725" w:rsidRPr="00496D7E" w:rsidRDefault="00496D7E" w:rsidP="00496D7E">
      <w:pPr>
        <w:numPr>
          <w:ilvl w:val="0"/>
          <w:numId w:val="1"/>
        </w:numPr>
        <w:jc w:val="both"/>
        <w:rPr>
          <w:rFonts w:cs="Arial"/>
          <w:sz w:val="18"/>
        </w:rPr>
      </w:pPr>
      <w:r>
        <w:rPr>
          <w:rFonts w:cs="Arial"/>
        </w:rPr>
        <w:t xml:space="preserve">The new graduate trainee role will be funded </w:t>
      </w:r>
      <w:r w:rsidR="00A30AB3">
        <w:rPr>
          <w:rFonts w:cs="Arial"/>
        </w:rPr>
        <w:t xml:space="preserve">for two years </w:t>
      </w:r>
      <w:r>
        <w:rPr>
          <w:rFonts w:cs="Arial"/>
        </w:rPr>
        <w:t>through carried forward underspends within shared financial services in 2018/19.</w:t>
      </w:r>
    </w:p>
    <w:p w:rsidR="00496D7E" w:rsidRDefault="00496D7E" w:rsidP="00496D7E">
      <w:pPr>
        <w:jc w:val="both"/>
        <w:rPr>
          <w:rFonts w:cs="Arial"/>
          <w:sz w:val="18"/>
        </w:rPr>
      </w:pPr>
    </w:p>
    <w:p w:rsidR="00496D7E" w:rsidRPr="000F6725" w:rsidRDefault="00496D7E" w:rsidP="00496D7E">
      <w:pPr>
        <w:jc w:val="both"/>
        <w:rPr>
          <w:rFonts w:cs="Arial"/>
          <w:sz w:val="18"/>
        </w:rPr>
      </w:pPr>
    </w:p>
    <w:p w:rsidR="000F6725" w:rsidRDefault="00F53EF9" w:rsidP="00496D7E">
      <w:pPr>
        <w:numPr>
          <w:ilvl w:val="0"/>
          <w:numId w:val="1"/>
        </w:numPr>
        <w:jc w:val="both"/>
      </w:pPr>
      <w:r>
        <w:t xml:space="preserve">The </w:t>
      </w:r>
      <w:r w:rsidR="00ED7FE4">
        <w:t xml:space="preserve">grade of the </w:t>
      </w:r>
      <w:r>
        <w:t xml:space="preserve">new </w:t>
      </w:r>
      <w:r w:rsidRPr="00F53EF9">
        <w:t>Senior Financial Accountan</w:t>
      </w:r>
      <w:r>
        <w:t xml:space="preserve">t role is likely to be aligned with the current </w:t>
      </w:r>
      <w:r w:rsidR="00ED7FE4">
        <w:t>s</w:t>
      </w:r>
      <w:r>
        <w:t xml:space="preserve">enior </w:t>
      </w:r>
      <w:r w:rsidR="00ED7FE4">
        <w:t>r</w:t>
      </w:r>
      <w:r>
        <w:t xml:space="preserve">oles in the team, POE. This will be funded through keeping the </w:t>
      </w:r>
      <w:r w:rsidR="00894898" w:rsidRPr="00894898">
        <w:t>Principal Systems/Financial Accountant</w:t>
      </w:r>
      <w:r w:rsidR="00894898">
        <w:t xml:space="preserve"> role (POH) vacant. Some of this role has been absorbed into the current System and Exchequer team. The remaining element of the role will be undertaken by the new Senior Financial Accountant role.</w:t>
      </w:r>
      <w:r w:rsidR="00FE5313">
        <w:t xml:space="preserve"> Subject to the next review to be taken to Joint Committee this post</w:t>
      </w:r>
      <w:r w:rsidR="000C5C99">
        <w:t>, as well as other vacant posts,</w:t>
      </w:r>
      <w:r w:rsidR="00FE5313">
        <w:t xml:space="preserve"> is likely to be deleted.</w:t>
      </w:r>
    </w:p>
    <w:p w:rsidR="00435C6F" w:rsidRDefault="00435C6F" w:rsidP="00435C6F">
      <w:pPr>
        <w:ind w:left="360"/>
        <w:jc w:val="both"/>
      </w:pPr>
    </w:p>
    <w:p w:rsidR="00894898" w:rsidRDefault="00435C6F" w:rsidP="00435C6F">
      <w:pPr>
        <w:numPr>
          <w:ilvl w:val="0"/>
          <w:numId w:val="1"/>
        </w:numPr>
        <w:jc w:val="both"/>
      </w:pPr>
      <w:r>
        <w:t xml:space="preserve">The current structure and proposed new posts </w:t>
      </w:r>
      <w:r w:rsidR="001022DA">
        <w:t>are</w:t>
      </w:r>
      <w:r>
        <w:t xml:space="preserve"> given in Appendix 1 to this report</w:t>
      </w:r>
    </w:p>
    <w:p w:rsidR="00496D7E" w:rsidRDefault="00496D7E" w:rsidP="00496D7E">
      <w:pPr>
        <w:jc w:val="both"/>
      </w:pPr>
    </w:p>
    <w:p w:rsidR="00496D7E" w:rsidRDefault="00496D7E" w:rsidP="00496D7E">
      <w:pPr>
        <w:jc w:val="both"/>
      </w:pPr>
    </w:p>
    <w:p w:rsidR="00BC248B" w:rsidRPr="00BC248B" w:rsidRDefault="00BC248B" w:rsidP="00BC248B">
      <w:pPr>
        <w:pStyle w:val="Heading1"/>
      </w:pPr>
      <w:r w:rsidRPr="00BC248B">
        <w:t>SHARED ASSURANCE SERVICES</w:t>
      </w:r>
    </w:p>
    <w:p w:rsidR="00BC248B" w:rsidRDefault="00BC248B" w:rsidP="00BC248B"/>
    <w:p w:rsidR="00BC248B" w:rsidRDefault="00BC248B" w:rsidP="00BC248B">
      <w:pPr>
        <w:numPr>
          <w:ilvl w:val="0"/>
          <w:numId w:val="1"/>
        </w:numPr>
        <w:jc w:val="both"/>
      </w:pPr>
      <w:r>
        <w:t>As reported to SRBC Governance Committee a detailed review of Audit and Risk services is being undertaken. This will address allocation of roles between staff to ensure adequate cover for the three main sectors of work. These being</w:t>
      </w:r>
    </w:p>
    <w:p w:rsidR="00BC248B" w:rsidRDefault="00BC248B" w:rsidP="00BC248B">
      <w:pPr>
        <w:numPr>
          <w:ilvl w:val="0"/>
          <w:numId w:val="2"/>
        </w:numPr>
      </w:pPr>
      <w:r>
        <w:t>Audit</w:t>
      </w:r>
    </w:p>
    <w:p w:rsidR="00BC248B" w:rsidRDefault="00BC248B" w:rsidP="00BC248B">
      <w:pPr>
        <w:numPr>
          <w:ilvl w:val="0"/>
          <w:numId w:val="2"/>
        </w:numPr>
      </w:pPr>
      <w:r>
        <w:t>Risk Management and Insurance</w:t>
      </w:r>
    </w:p>
    <w:p w:rsidR="00BC248B" w:rsidRDefault="00BC248B" w:rsidP="00BC248B">
      <w:pPr>
        <w:numPr>
          <w:ilvl w:val="0"/>
          <w:numId w:val="2"/>
        </w:numPr>
      </w:pPr>
      <w:r>
        <w:t>Emergency Planning and Business Continuity</w:t>
      </w:r>
    </w:p>
    <w:p w:rsidR="00A52E21" w:rsidRDefault="00A52E21" w:rsidP="00DA2942"/>
    <w:p w:rsidR="002F4FDA" w:rsidRDefault="002F4FDA" w:rsidP="002F4FDA">
      <w:pPr>
        <w:numPr>
          <w:ilvl w:val="0"/>
          <w:numId w:val="1"/>
        </w:numPr>
        <w:jc w:val="both"/>
      </w:pPr>
      <w:r>
        <w:t>The service requires a level of staff investment to bring in Best Practice audit techniques and the associated IT systems to support this development.</w:t>
      </w:r>
    </w:p>
    <w:p w:rsidR="002F4FDA" w:rsidRDefault="002F4FDA" w:rsidP="002F4FDA">
      <w:pPr>
        <w:ind w:left="360"/>
        <w:jc w:val="both"/>
      </w:pPr>
    </w:p>
    <w:p w:rsidR="002F4FDA" w:rsidRDefault="002F4FDA" w:rsidP="002F4FDA">
      <w:pPr>
        <w:numPr>
          <w:ilvl w:val="0"/>
          <w:numId w:val="1"/>
        </w:numPr>
        <w:jc w:val="both"/>
      </w:pPr>
      <w:r>
        <w:t xml:space="preserve">Officers from Audit, IT and Revenues and Benefits have recently visited Liverpool City Council to review an interrogation system called IDEA. This will enable officers to download transactions and test data electronically based on agreed method statements. The system allows for sample checks on data which ultimately will remove the need to audit all key financial systems on an annual basis. This will allow resources to be focused on </w:t>
      </w:r>
      <w:r w:rsidR="009C6247">
        <w:t>risk-based</w:t>
      </w:r>
      <w:r>
        <w:t xml:space="preserve"> auditing.</w:t>
      </w:r>
    </w:p>
    <w:p w:rsidR="009C6247" w:rsidRDefault="009C6247" w:rsidP="009C6247">
      <w:pPr>
        <w:ind w:left="360"/>
        <w:jc w:val="both"/>
      </w:pPr>
    </w:p>
    <w:p w:rsidR="002F4FDA" w:rsidRDefault="002F4FDA" w:rsidP="002F4FDA">
      <w:pPr>
        <w:numPr>
          <w:ilvl w:val="0"/>
          <w:numId w:val="1"/>
        </w:numPr>
        <w:jc w:val="both"/>
      </w:pPr>
      <w:r>
        <w:t>For a limited investment of approximately £2,000 the Council can also be involved in a Chartered Institute of Public Finance and Accountancy (CIPFA) audit group. This cost can be shared between the two councils and provide robust ongoing continual professional development of the staff.</w:t>
      </w:r>
    </w:p>
    <w:p w:rsidR="009C6247" w:rsidRDefault="009C6247" w:rsidP="009C6247">
      <w:pPr>
        <w:ind w:left="360"/>
        <w:jc w:val="both"/>
      </w:pPr>
    </w:p>
    <w:p w:rsidR="005F2C83" w:rsidRDefault="002F4FDA" w:rsidP="00DA2942">
      <w:pPr>
        <w:numPr>
          <w:ilvl w:val="0"/>
          <w:numId w:val="1"/>
        </w:numPr>
        <w:jc w:val="both"/>
      </w:pPr>
      <w:r>
        <w:t xml:space="preserve">With these investments we would look to reduce the reliance </w:t>
      </w:r>
      <w:r w:rsidR="009C6247">
        <w:t>on,</w:t>
      </w:r>
      <w:r>
        <w:t xml:space="preserve"> and cost of services provided by Lancashire County Council on an annual basis.</w:t>
      </w:r>
    </w:p>
    <w:p w:rsidR="00D85461" w:rsidRDefault="00D85461" w:rsidP="00D85461">
      <w:pPr>
        <w:pStyle w:val="ListParagraph"/>
      </w:pPr>
    </w:p>
    <w:p w:rsidR="00D85461" w:rsidRDefault="00D85461" w:rsidP="00667E41">
      <w:pPr>
        <w:pStyle w:val="Heading1"/>
      </w:pPr>
      <w:r>
        <w:t>CONSULTATION CARRIED OUT AND OUTCOME OF CONSULTATION</w:t>
      </w:r>
    </w:p>
    <w:p w:rsidR="00D85461" w:rsidRDefault="00667E41" w:rsidP="00667E41">
      <w:pPr>
        <w:numPr>
          <w:ilvl w:val="0"/>
          <w:numId w:val="1"/>
        </w:numPr>
        <w:jc w:val="both"/>
      </w:pPr>
      <w:r>
        <w:t xml:space="preserve">The changes to the structure outlined in this report do not require </w:t>
      </w:r>
      <w:r w:rsidR="00D85461">
        <w:t xml:space="preserve">staff </w:t>
      </w:r>
      <w:r>
        <w:t xml:space="preserve">or </w:t>
      </w:r>
      <w:r w:rsidR="00D85461">
        <w:t>union consultation</w:t>
      </w:r>
      <w:r>
        <w:t>. Future reviews and changes will be undertaken with full staff or union consultation.</w:t>
      </w:r>
    </w:p>
    <w:p w:rsidR="00667E41" w:rsidRDefault="00667E41" w:rsidP="00667E41">
      <w:pPr>
        <w:ind w:left="360"/>
      </w:pPr>
    </w:p>
    <w:p w:rsidR="00D85461" w:rsidRDefault="00D85461" w:rsidP="00667E41">
      <w:pPr>
        <w:pStyle w:val="Heading1"/>
      </w:pPr>
      <w:r>
        <w:t>FINANCIAL IMPLICATIONS</w:t>
      </w:r>
    </w:p>
    <w:p w:rsidR="00D85461" w:rsidRDefault="00D85461" w:rsidP="00D85461">
      <w:pPr>
        <w:numPr>
          <w:ilvl w:val="0"/>
          <w:numId w:val="1"/>
        </w:numPr>
      </w:pPr>
      <w:r>
        <w:t>All the current proposals can be delivered within the current budget. Further reports on detailed restructures will include the wider financial implications</w:t>
      </w:r>
    </w:p>
    <w:p w:rsidR="00D85461" w:rsidRDefault="00D85461" w:rsidP="00667E41"/>
    <w:p w:rsidR="00D85461" w:rsidRDefault="00D85461" w:rsidP="00667E41">
      <w:pPr>
        <w:pStyle w:val="Heading1"/>
      </w:pPr>
      <w:r>
        <w:t>LEGAL IMPLICATIONS</w:t>
      </w:r>
    </w:p>
    <w:p w:rsidR="00D85461" w:rsidRDefault="00D85461" w:rsidP="00D85461">
      <w:pPr>
        <w:numPr>
          <w:ilvl w:val="0"/>
          <w:numId w:val="1"/>
        </w:numPr>
      </w:pPr>
      <w:r>
        <w:t>None arising from this report. Any service reviews will be undertaken within agreed policies.</w:t>
      </w:r>
    </w:p>
    <w:p w:rsidR="00667E41" w:rsidRDefault="00667E41" w:rsidP="00667E41">
      <w:pPr>
        <w:ind w:left="360"/>
      </w:pPr>
    </w:p>
    <w:p w:rsidR="00D85461" w:rsidRDefault="00D85461" w:rsidP="00667E41">
      <w:pPr>
        <w:pStyle w:val="Heading1"/>
      </w:pPr>
      <w:r>
        <w:t>AIR QUALITY IMPLICATIONS</w:t>
      </w:r>
    </w:p>
    <w:p w:rsidR="00D85461" w:rsidRDefault="00D85461" w:rsidP="00D85461">
      <w:pPr>
        <w:numPr>
          <w:ilvl w:val="0"/>
          <w:numId w:val="1"/>
        </w:numPr>
      </w:pPr>
      <w:r>
        <w:t>None</w:t>
      </w:r>
    </w:p>
    <w:p w:rsidR="00667E41" w:rsidRDefault="00667E41" w:rsidP="00667E41">
      <w:pPr>
        <w:ind w:left="360"/>
      </w:pPr>
    </w:p>
    <w:p w:rsidR="00D85461" w:rsidRDefault="00D85461" w:rsidP="00667E41">
      <w:pPr>
        <w:pStyle w:val="Heading1"/>
      </w:pPr>
      <w:r>
        <w:t>COMMENTS OF THE STATUTORY FINANCE OFFICER</w:t>
      </w:r>
      <w:r w:rsidR="00017D7C">
        <w:t xml:space="preserve"> - SRBC</w:t>
      </w:r>
    </w:p>
    <w:p w:rsidR="00667E41" w:rsidRDefault="00667E41" w:rsidP="00667E41">
      <w:pPr>
        <w:ind w:left="360"/>
      </w:pPr>
    </w:p>
    <w:p w:rsidR="00D85461" w:rsidRDefault="00D85461" w:rsidP="005061C3">
      <w:pPr>
        <w:numPr>
          <w:ilvl w:val="0"/>
          <w:numId w:val="1"/>
        </w:numPr>
        <w:jc w:val="both"/>
      </w:pPr>
      <w:r>
        <w:t xml:space="preserve">A review of shared services, operational structures and staff development will ensure that both </w:t>
      </w:r>
      <w:r w:rsidR="005061C3">
        <w:t>c</w:t>
      </w:r>
      <w:r>
        <w:t xml:space="preserve">ouncils are supported by a finance and assurance team that has the appropriate tools to deliver a best practice service in the most efficient and effective manner. At the same time providing the right resource level to deliver the </w:t>
      </w:r>
      <w:r w:rsidR="005061C3">
        <w:t>c</w:t>
      </w:r>
      <w:r>
        <w:t>ouncils ambitious growth plans without significant growth in the operational budget.</w:t>
      </w:r>
    </w:p>
    <w:p w:rsidR="00017D7C" w:rsidRDefault="00017D7C" w:rsidP="00017D7C">
      <w:pPr>
        <w:ind w:left="360"/>
        <w:jc w:val="both"/>
      </w:pPr>
    </w:p>
    <w:p w:rsidR="00017D7C" w:rsidRDefault="00017D7C" w:rsidP="00667E41">
      <w:pPr>
        <w:ind w:left="360"/>
      </w:pPr>
    </w:p>
    <w:p w:rsidR="00C25C2F" w:rsidRDefault="00C25C2F" w:rsidP="00C25C2F">
      <w:pPr>
        <w:pStyle w:val="Heading1"/>
      </w:pPr>
      <w:r>
        <w:t>COMMENTS OF THE STATUTORY FINANCE OFFICER - CBC</w:t>
      </w:r>
    </w:p>
    <w:p w:rsidR="00C25C2F" w:rsidRDefault="00C25C2F" w:rsidP="00667E41">
      <w:pPr>
        <w:ind w:left="360"/>
      </w:pPr>
    </w:p>
    <w:p w:rsidR="00C25C2F" w:rsidRDefault="00C25C2F" w:rsidP="00C25C2F">
      <w:pPr>
        <w:numPr>
          <w:ilvl w:val="0"/>
          <w:numId w:val="1"/>
        </w:numPr>
        <w:jc w:val="both"/>
      </w:pPr>
      <w:r>
        <w:t xml:space="preserve">The report explains the </w:t>
      </w:r>
      <w:r w:rsidR="007A5944">
        <w:t xml:space="preserve">urgent </w:t>
      </w:r>
      <w:r>
        <w:t xml:space="preserve">need to </w:t>
      </w:r>
      <w:r w:rsidR="007A5944">
        <w:t xml:space="preserve">correctly </w:t>
      </w:r>
      <w:r>
        <w:t>resource the financial accounts team in order to meet both council’s statutory responsibility to close the accounts in 2020. In the longer-term the finance and assurance services, through the ambitions outlined in the service plan, will explore and consult on options to resources the wider team correctly whilst ensuring the services are delivered efficiently and effectively.</w:t>
      </w:r>
    </w:p>
    <w:p w:rsidR="00A37BEF" w:rsidRDefault="00A37BEF" w:rsidP="00A37BEF">
      <w:pPr>
        <w:jc w:val="both"/>
      </w:pPr>
    </w:p>
    <w:p w:rsidR="00A37BEF" w:rsidRDefault="00A37BEF" w:rsidP="00A37BEF">
      <w:pPr>
        <w:numPr>
          <w:ilvl w:val="0"/>
          <w:numId w:val="1"/>
        </w:numPr>
        <w:jc w:val="both"/>
      </w:pPr>
      <w:r>
        <w:t>All new posts will be managed within existing budgets</w:t>
      </w:r>
    </w:p>
    <w:p w:rsidR="00C25C2F" w:rsidRDefault="00C25C2F" w:rsidP="00667E41">
      <w:pPr>
        <w:ind w:left="360"/>
      </w:pPr>
    </w:p>
    <w:p w:rsidR="00D85461" w:rsidRDefault="00D85461" w:rsidP="00667E41">
      <w:pPr>
        <w:pStyle w:val="Heading1"/>
      </w:pPr>
      <w:r>
        <w:t>COMMENTS OF THE MONITORING OFFICER</w:t>
      </w:r>
      <w:r w:rsidR="000710C9">
        <w:t xml:space="preserve"> - CBC</w:t>
      </w:r>
    </w:p>
    <w:p w:rsidR="002F4FDA" w:rsidRDefault="002F4FDA" w:rsidP="00376B87"/>
    <w:p w:rsidR="000710C9" w:rsidRPr="006B7442" w:rsidRDefault="000710C9" w:rsidP="000710C9">
      <w:pPr>
        <w:numPr>
          <w:ilvl w:val="0"/>
          <w:numId w:val="1"/>
        </w:numPr>
        <w:jc w:val="both"/>
        <w:rPr>
          <w:rFonts w:ascii="Calibri" w:hAnsi="Calibri"/>
        </w:rPr>
      </w:pPr>
      <w:r>
        <w:rPr>
          <w:rFonts w:cs="Arial"/>
        </w:rPr>
        <w:t xml:space="preserve">The </w:t>
      </w:r>
      <w:r w:rsidRPr="000710C9">
        <w:t>report</w:t>
      </w:r>
      <w:r>
        <w:rPr>
          <w:rFonts w:cs="Arial"/>
        </w:rPr>
        <w:t xml:space="preserve"> is properly presented to Joint Committee for consideration. Under the terms of the Shared Services Agreement, any issues affecting the delivery of the Services should be placed before the Joint Committee. However, to be clear, the decision on staffing of the services and the structure sits with the employing Council albeit changes to the structure must be agreed by both Council’s CFO’s. Following consideration by Joint Committee and CFO’s the changes can be implemented using the Council’s Restructure Policy. Generally, this would require reporting to Executive Cabinet, although in this instance, given the interest in Shared Services it is appropriate for consideration by Full Council.</w:t>
      </w:r>
    </w:p>
    <w:p w:rsidR="006B7442" w:rsidRDefault="006B7442" w:rsidP="006B7442">
      <w:pPr>
        <w:jc w:val="both"/>
        <w:rPr>
          <w:rFonts w:cs="Arial"/>
        </w:rPr>
      </w:pPr>
    </w:p>
    <w:p w:rsidR="006B7442" w:rsidRDefault="006B7442" w:rsidP="006B7442">
      <w:pPr>
        <w:jc w:val="both"/>
        <w:rPr>
          <w:rFonts w:cs="Arial"/>
          <w:b/>
        </w:rPr>
      </w:pPr>
      <w:r w:rsidRPr="006B7442">
        <w:rPr>
          <w:rFonts w:cs="Arial"/>
          <w:b/>
        </w:rPr>
        <w:t xml:space="preserve">COMMENTS OF THE MONITORING OFFICER </w:t>
      </w:r>
      <w:r>
        <w:rPr>
          <w:rFonts w:cs="Arial"/>
          <w:b/>
        </w:rPr>
        <w:t>–</w:t>
      </w:r>
      <w:r w:rsidRPr="006B7442">
        <w:rPr>
          <w:rFonts w:cs="Arial"/>
          <w:b/>
        </w:rPr>
        <w:t xml:space="preserve"> SRBC</w:t>
      </w:r>
    </w:p>
    <w:p w:rsidR="006B7442" w:rsidRPr="006B7442" w:rsidRDefault="006B7442" w:rsidP="006B7442">
      <w:pPr>
        <w:jc w:val="both"/>
        <w:rPr>
          <w:rFonts w:cs="Arial"/>
        </w:rPr>
      </w:pPr>
    </w:p>
    <w:p w:rsidR="006B7442" w:rsidRPr="00DF4BD1" w:rsidRDefault="006B7442" w:rsidP="006B7442">
      <w:pPr>
        <w:pStyle w:val="ListParagraph"/>
        <w:numPr>
          <w:ilvl w:val="0"/>
          <w:numId w:val="1"/>
        </w:numPr>
        <w:jc w:val="both"/>
        <w:rPr>
          <w:rFonts w:ascii="Arial" w:hAnsi="Arial" w:cs="Arial"/>
        </w:rPr>
      </w:pPr>
      <w:r w:rsidRPr="00DF4BD1">
        <w:rPr>
          <w:rFonts w:ascii="Arial" w:hAnsi="Arial" w:cs="Arial"/>
        </w:rPr>
        <w:t xml:space="preserve">Please see comments above. Clearly it is imperative that the finance and assurance team is appropriately staffed to ensure that we </w:t>
      </w:r>
      <w:bookmarkStart w:id="0" w:name="_GoBack"/>
      <w:bookmarkEnd w:id="0"/>
      <w:r w:rsidRPr="00DF4BD1">
        <w:rPr>
          <w:rFonts w:ascii="Arial" w:hAnsi="Arial" w:cs="Arial"/>
        </w:rPr>
        <w:t>are able to meet our statutory responsibilities.</w:t>
      </w:r>
    </w:p>
    <w:p w:rsidR="000710C9" w:rsidRDefault="000710C9" w:rsidP="00376B87"/>
    <w:p w:rsidR="002F4FDA" w:rsidRDefault="002F4FDA" w:rsidP="00376B87"/>
    <w:p w:rsidR="002F4FDA" w:rsidRDefault="002F4FDA" w:rsidP="00376B87"/>
    <w:p w:rsidR="001C5E49" w:rsidRPr="007F1945" w:rsidRDefault="001C5E49" w:rsidP="00376B8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6"/>
        <w:gridCol w:w="2001"/>
        <w:gridCol w:w="2353"/>
      </w:tblGrid>
      <w:tr w:rsidR="001C5E49" w:rsidTr="00A3236A">
        <w:tc>
          <w:tcPr>
            <w:tcW w:w="5245" w:type="dxa"/>
            <w:shd w:val="clear" w:color="auto" w:fill="auto"/>
          </w:tcPr>
          <w:p w:rsidR="001C5E49" w:rsidRPr="00A3236A" w:rsidRDefault="001C5E49" w:rsidP="00A3236A">
            <w:pPr>
              <w:jc w:val="center"/>
              <w:rPr>
                <w:rFonts w:cs="Arial"/>
                <w:b/>
              </w:rPr>
            </w:pPr>
            <w:r w:rsidRPr="00A3236A">
              <w:rPr>
                <w:rFonts w:cs="Arial"/>
                <w:b/>
              </w:rPr>
              <w:t>Report Author:</w:t>
            </w:r>
          </w:p>
        </w:tc>
        <w:tc>
          <w:tcPr>
            <w:tcW w:w="2014" w:type="dxa"/>
            <w:shd w:val="clear" w:color="auto" w:fill="auto"/>
          </w:tcPr>
          <w:p w:rsidR="001C5E49" w:rsidRPr="00A3236A" w:rsidRDefault="001C5E49" w:rsidP="00A3236A">
            <w:pPr>
              <w:jc w:val="center"/>
              <w:rPr>
                <w:rFonts w:cs="Arial"/>
                <w:b/>
              </w:rPr>
            </w:pPr>
            <w:r w:rsidRPr="00A3236A">
              <w:rPr>
                <w:rFonts w:cs="Arial"/>
                <w:b/>
              </w:rPr>
              <w:t>Telephone:</w:t>
            </w:r>
          </w:p>
        </w:tc>
        <w:tc>
          <w:tcPr>
            <w:tcW w:w="2380" w:type="dxa"/>
            <w:shd w:val="clear" w:color="auto" w:fill="auto"/>
          </w:tcPr>
          <w:p w:rsidR="001C5E49" w:rsidRPr="00A3236A" w:rsidRDefault="001C5E49" w:rsidP="00A3236A">
            <w:pPr>
              <w:jc w:val="center"/>
              <w:rPr>
                <w:rFonts w:cs="Arial"/>
                <w:b/>
              </w:rPr>
            </w:pPr>
            <w:r w:rsidRPr="00A3236A">
              <w:rPr>
                <w:rFonts w:cs="Arial"/>
                <w:b/>
              </w:rPr>
              <w:t>Date:</w:t>
            </w:r>
          </w:p>
        </w:tc>
      </w:tr>
      <w:tr w:rsidR="001C5E49" w:rsidTr="00A3236A">
        <w:tc>
          <w:tcPr>
            <w:tcW w:w="5245" w:type="dxa"/>
            <w:shd w:val="clear" w:color="auto" w:fill="auto"/>
          </w:tcPr>
          <w:p w:rsidR="00A3236A" w:rsidRDefault="00A3236A" w:rsidP="00A3236A">
            <w:pPr>
              <w:rPr>
                <w:rFonts w:cs="Arial"/>
                <w:b/>
              </w:rPr>
            </w:pPr>
          </w:p>
          <w:p w:rsidR="0097056D" w:rsidRDefault="0097056D" w:rsidP="00A3236A">
            <w:pPr>
              <w:rPr>
                <w:rFonts w:cs="Arial"/>
                <w:b/>
              </w:rPr>
            </w:pPr>
            <w:r>
              <w:rPr>
                <w:rFonts w:cs="Arial"/>
                <w:b/>
              </w:rPr>
              <w:t>Tim Povall</w:t>
            </w:r>
          </w:p>
          <w:p w:rsidR="001C5E49" w:rsidRDefault="00B23809" w:rsidP="00A3236A">
            <w:pPr>
              <w:rPr>
                <w:rFonts w:cs="Arial"/>
                <w:b/>
              </w:rPr>
            </w:pPr>
            <w:r>
              <w:rPr>
                <w:rFonts w:cs="Arial"/>
                <w:b/>
              </w:rPr>
              <w:t>Rebecca Huddleston</w:t>
            </w:r>
          </w:p>
          <w:p w:rsidR="00A3236A" w:rsidRPr="0031059E" w:rsidRDefault="00A3236A" w:rsidP="00A3236A">
            <w:pPr>
              <w:rPr>
                <w:rFonts w:cs="Arial"/>
              </w:rPr>
            </w:pPr>
          </w:p>
        </w:tc>
        <w:tc>
          <w:tcPr>
            <w:tcW w:w="2014" w:type="dxa"/>
            <w:shd w:val="clear" w:color="auto" w:fill="auto"/>
          </w:tcPr>
          <w:p w:rsidR="00A3236A" w:rsidRDefault="00A3236A" w:rsidP="00E2196F">
            <w:pPr>
              <w:rPr>
                <w:rFonts w:cs="Arial"/>
              </w:rPr>
            </w:pPr>
          </w:p>
          <w:p w:rsidR="0097056D" w:rsidRDefault="0073331C" w:rsidP="00E2196F">
            <w:pPr>
              <w:rPr>
                <w:rFonts w:cs="Arial"/>
              </w:rPr>
            </w:pPr>
            <w:r w:rsidRPr="0073331C">
              <w:rPr>
                <w:rFonts w:cs="Arial"/>
              </w:rPr>
              <w:t>01772 (62) 5259</w:t>
            </w:r>
          </w:p>
          <w:p w:rsidR="001C5E49" w:rsidRPr="0031059E" w:rsidRDefault="00B23809" w:rsidP="00E2196F">
            <w:pPr>
              <w:rPr>
                <w:rFonts w:cs="Arial"/>
              </w:rPr>
            </w:pPr>
            <w:r>
              <w:rPr>
                <w:rFonts w:cs="Arial"/>
              </w:rPr>
              <w:t>01257 515779</w:t>
            </w:r>
          </w:p>
        </w:tc>
        <w:tc>
          <w:tcPr>
            <w:tcW w:w="2380" w:type="dxa"/>
            <w:shd w:val="clear" w:color="auto" w:fill="auto"/>
          </w:tcPr>
          <w:p w:rsidR="00A3236A" w:rsidRDefault="00A3236A" w:rsidP="00E2196F">
            <w:pPr>
              <w:rPr>
                <w:rFonts w:cs="Arial"/>
              </w:rPr>
            </w:pPr>
          </w:p>
          <w:p w:rsidR="0097056D" w:rsidRDefault="0097056D" w:rsidP="00E2196F">
            <w:pPr>
              <w:rPr>
                <w:rFonts w:cs="Arial"/>
              </w:rPr>
            </w:pPr>
            <w:r>
              <w:rPr>
                <w:rFonts w:cs="Arial"/>
              </w:rPr>
              <w:t>24/05/19</w:t>
            </w:r>
          </w:p>
          <w:p w:rsidR="001C5E49" w:rsidRPr="0031059E" w:rsidRDefault="00B23809" w:rsidP="00E2196F">
            <w:pPr>
              <w:rPr>
                <w:rFonts w:cs="Arial"/>
              </w:rPr>
            </w:pPr>
            <w:r>
              <w:rPr>
                <w:rFonts w:cs="Arial"/>
              </w:rPr>
              <w:t>24/05/19</w:t>
            </w:r>
          </w:p>
        </w:tc>
      </w:tr>
    </w:tbl>
    <w:p w:rsidR="00534AF3" w:rsidRDefault="00534AF3" w:rsidP="00B23809">
      <w:pPr>
        <w:tabs>
          <w:tab w:val="left" w:pos="2839"/>
        </w:tabs>
        <w:rPr>
          <w:rFonts w:cs="Arial"/>
          <w:b/>
        </w:rPr>
      </w:pPr>
    </w:p>
    <w:p w:rsidR="00534AF3" w:rsidRDefault="00534AF3" w:rsidP="00B23809">
      <w:pPr>
        <w:tabs>
          <w:tab w:val="left" w:pos="2839"/>
        </w:tabs>
        <w:rPr>
          <w:rFonts w:cs="Arial"/>
          <w:b/>
        </w:rPr>
        <w:sectPr w:rsidR="00534AF3" w:rsidSect="00A83D69">
          <w:pgSz w:w="11906" w:h="16838" w:code="9"/>
          <w:pgMar w:top="1134" w:right="1134" w:bottom="964" w:left="1134" w:header="720" w:footer="720" w:gutter="0"/>
          <w:cols w:space="720"/>
        </w:sectPr>
      </w:pPr>
    </w:p>
    <w:p w:rsidR="00534AF3" w:rsidRDefault="00534AF3" w:rsidP="00B23809">
      <w:pPr>
        <w:tabs>
          <w:tab w:val="left" w:pos="2839"/>
        </w:tabs>
        <w:rPr>
          <w:rFonts w:cs="Arial"/>
          <w:b/>
        </w:rPr>
      </w:pPr>
      <w:r>
        <w:rPr>
          <w:rFonts w:cs="Arial"/>
          <w:b/>
        </w:rPr>
        <w:lastRenderedPageBreak/>
        <w:t xml:space="preserve">Appendix 1; Current </w:t>
      </w:r>
      <w:r w:rsidR="00BC71A6">
        <w:rPr>
          <w:rFonts w:cs="Arial"/>
          <w:b/>
        </w:rPr>
        <w:t xml:space="preserve">Shared Financial Services </w:t>
      </w:r>
      <w:r>
        <w:rPr>
          <w:rFonts w:cs="Arial"/>
          <w:b/>
        </w:rPr>
        <w:t>Structure and Proposed New Post</w:t>
      </w:r>
      <w:r w:rsidR="005637DF">
        <w:rPr>
          <w:rFonts w:cs="Arial"/>
          <w:b/>
        </w:rPr>
        <w:t>s</w:t>
      </w:r>
    </w:p>
    <w:p w:rsidR="00AD15B9" w:rsidRDefault="00D47591" w:rsidP="00B23809">
      <w:pPr>
        <w:tabs>
          <w:tab w:val="left" w:pos="2839"/>
        </w:tabs>
        <w:rPr>
          <w:rFonts w:cs="Arial"/>
          <w:b/>
        </w:rPr>
      </w:pPr>
      <w:r>
        <w:rPr>
          <w:noProof/>
        </w:rPr>
        <mc:AlternateContent>
          <mc:Choice Requires="wps">
            <w:drawing>
              <wp:anchor distT="0" distB="0" distL="114300" distR="114300" simplePos="0" relativeHeight="251668992" behindDoc="0" locked="0" layoutInCell="1" allowOverlap="1" wp14:anchorId="770EACB0" wp14:editId="42C5B606">
                <wp:simplePos x="0" y="0"/>
                <wp:positionH relativeFrom="margin">
                  <wp:posOffset>1704975</wp:posOffset>
                </wp:positionH>
                <wp:positionV relativeFrom="paragraph">
                  <wp:posOffset>4418965</wp:posOffset>
                </wp:positionV>
                <wp:extent cx="1377315" cy="498533"/>
                <wp:effectExtent l="38100" t="38100" r="51435" b="53975"/>
                <wp:wrapNone/>
                <wp:docPr id="3" name="Rectangle 3"/>
                <wp:cNvGraphicFramePr/>
                <a:graphic xmlns:a="http://schemas.openxmlformats.org/drawingml/2006/main">
                  <a:graphicData uri="http://schemas.microsoft.com/office/word/2010/wordprocessingShape">
                    <wps:wsp>
                      <wps:cNvSpPr/>
                      <wps:spPr>
                        <a:xfrm>
                          <a:off x="0" y="0"/>
                          <a:ext cx="1377315" cy="498533"/>
                        </a:xfrm>
                        <a:prstGeom prst="rect">
                          <a:avLst/>
                        </a:prstGeom>
                        <a:noFill/>
                        <a:ln>
                          <a:solidFill>
                            <a:schemeClr val="tx1">
                              <a:alpha val="97000"/>
                            </a:schemeClr>
                          </a:solidFill>
                        </a:ln>
                        <a:effectLst>
                          <a:glow rad="25400">
                            <a:srgbClr val="00B050"/>
                          </a:glow>
                        </a:effectLst>
                      </wps:spPr>
                      <wps:style>
                        <a:lnRef idx="2">
                          <a:schemeClr val="accent3"/>
                        </a:lnRef>
                        <a:fillRef idx="1">
                          <a:schemeClr val="lt1"/>
                        </a:fillRef>
                        <a:effectRef idx="0">
                          <a:schemeClr val="accent3"/>
                        </a:effectRef>
                        <a:fontRef idx="minor">
                          <a:schemeClr val="dk1"/>
                        </a:fontRef>
                      </wps:style>
                      <wps:txbx>
                        <w:txbxContent>
                          <w:p w:rsidR="00A652DB" w:rsidRPr="00745BF5" w:rsidRDefault="00A652DB" w:rsidP="00A652DB">
                            <w:pPr>
                              <w:jc w:val="center"/>
                              <w:rPr>
                                <w:sz w:val="18"/>
                                <w:lang w:val="en-US"/>
                              </w:rPr>
                            </w:pPr>
                            <w:r>
                              <w:rPr>
                                <w:sz w:val="18"/>
                                <w:lang w:val="en-US"/>
                              </w:rPr>
                              <w:t>Post Held Vacant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0EACB0" id="Rectangle 3" o:spid="_x0000_s1026" style="position:absolute;margin-left:134.25pt;margin-top:347.95pt;width:108.45pt;height:39.25pt;z-index:2516689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" filled="f" strokecolor="black [3213]" strokeweight="1pt">
                <v:stroke opacity="63479f"/>
                <v:textbox>
                  <w:txbxContent>
                    <w:p w:rsidR="00A652DB" w:rsidRPr="00745BF5" w:rsidRDefault="00A652DB" w:rsidP="00A652DB">
                      <w:pPr>
                        <w:jc w:val="center"/>
                        <w:rPr>
                          <w:sz w:val="18"/>
                          <w:lang w:val="en-US"/>
                        </w:rPr>
                      </w:pPr>
                      <w:r>
                        <w:rPr>
                          <w:sz w:val="18"/>
                          <w:lang w:val="en-US"/>
                        </w:rPr>
                        <w:t>Post Held Vacant</w:t>
                      </w:r>
                    </w:p>
                  </w:txbxContent>
                </v:textbox>
                <w10:wrap anchorx="margin"/>
              </v:rect>
            </w:pict>
          </mc:Fallback>
        </mc:AlternateContent>
      </w:r>
      <w:r>
        <w:rPr>
          <w:noProof/>
        </w:rPr>
        <mc:AlternateContent>
          <mc:Choice Requires="wps">
            <w:drawing>
              <wp:anchor distT="0" distB="0" distL="114300" distR="114300" simplePos="0" relativeHeight="251666944" behindDoc="0" locked="0" layoutInCell="1" allowOverlap="1" wp14:anchorId="28CC530B" wp14:editId="403DC109">
                <wp:simplePos x="0" y="0"/>
                <wp:positionH relativeFrom="margin">
                  <wp:posOffset>161925</wp:posOffset>
                </wp:positionH>
                <wp:positionV relativeFrom="paragraph">
                  <wp:posOffset>4408170</wp:posOffset>
                </wp:positionV>
                <wp:extent cx="1377315" cy="498533"/>
                <wp:effectExtent l="57150" t="57150" r="70485" b="73025"/>
                <wp:wrapNone/>
                <wp:docPr id="2" name="Rectangle 2"/>
                <wp:cNvGraphicFramePr/>
                <a:graphic xmlns:a="http://schemas.openxmlformats.org/drawingml/2006/main">
                  <a:graphicData uri="http://schemas.microsoft.com/office/word/2010/wordprocessingShape">
                    <wps:wsp>
                      <wps:cNvSpPr/>
                      <wps:spPr>
                        <a:xfrm>
                          <a:off x="0" y="0"/>
                          <a:ext cx="1377315" cy="498533"/>
                        </a:xfrm>
                        <a:prstGeom prst="rect">
                          <a:avLst/>
                        </a:prstGeom>
                        <a:noFill/>
                        <a:ln>
                          <a:solidFill>
                            <a:schemeClr val="tx1">
                              <a:alpha val="97000"/>
                            </a:schemeClr>
                          </a:solidFill>
                        </a:ln>
                        <a:effectLst>
                          <a:glow rad="50800">
                            <a:srgbClr val="FFFF00"/>
                          </a:glow>
                        </a:effectLst>
                      </wps:spPr>
                      <wps:style>
                        <a:lnRef idx="2">
                          <a:schemeClr val="accent3"/>
                        </a:lnRef>
                        <a:fillRef idx="1">
                          <a:schemeClr val="lt1"/>
                        </a:fillRef>
                        <a:effectRef idx="0">
                          <a:schemeClr val="accent3"/>
                        </a:effectRef>
                        <a:fontRef idx="minor">
                          <a:schemeClr val="dk1"/>
                        </a:fontRef>
                      </wps:style>
                      <wps:txbx>
                        <w:txbxContent>
                          <w:p w:rsidR="00A652DB" w:rsidRPr="00745BF5" w:rsidRDefault="00A652DB" w:rsidP="00A652DB">
                            <w:pPr>
                              <w:jc w:val="center"/>
                              <w:rPr>
                                <w:sz w:val="18"/>
                                <w:lang w:val="en-US"/>
                              </w:rPr>
                            </w:pPr>
                            <w:r>
                              <w:rPr>
                                <w:sz w:val="18"/>
                                <w:lang w:val="en-US"/>
                              </w:rPr>
                              <w:t>New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CC530B" id="Rectangle 2" o:spid="_x0000_s1027" style="position:absolute;margin-left:12.75pt;margin-top:347.1pt;width:108.45pt;height:39.25pt;z-index:2516669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" filled="f" strokecolor="black [3213]" strokeweight="1pt">
                <v:stroke opacity="63479f"/>
                <v:textbox>
                  <w:txbxContent>
                    <w:p w:rsidR="00A652DB" w:rsidRPr="00745BF5" w:rsidRDefault="00A652DB" w:rsidP="00A652DB">
                      <w:pPr>
                        <w:jc w:val="center"/>
                        <w:rPr>
                          <w:sz w:val="18"/>
                          <w:lang w:val="en-US"/>
                        </w:rPr>
                      </w:pPr>
                      <w:r>
                        <w:rPr>
                          <w:sz w:val="18"/>
                          <w:lang w:val="en-US"/>
                        </w:rPr>
                        <w:t>New Post</w:t>
                      </w:r>
                    </w:p>
                  </w:txbxContent>
                </v:textbox>
                <w10:wrap anchorx="margin"/>
              </v:rect>
            </w:pict>
          </mc:Fallback>
        </mc:AlternateContent>
      </w:r>
      <w:r w:rsidR="00A652DB">
        <w:rPr>
          <w:noProof/>
        </w:rPr>
        <mc:AlternateContent>
          <mc:Choice Requires="wps">
            <w:drawing>
              <wp:anchor distT="0" distB="0" distL="114300" distR="114300" simplePos="0" relativeHeight="251664896" behindDoc="0" locked="0" layoutInCell="1" allowOverlap="1" wp14:anchorId="593C2A47" wp14:editId="7C631C6D">
                <wp:simplePos x="0" y="0"/>
                <wp:positionH relativeFrom="column">
                  <wp:posOffset>2797175</wp:posOffset>
                </wp:positionH>
                <wp:positionV relativeFrom="paragraph">
                  <wp:posOffset>3672205</wp:posOffset>
                </wp:positionV>
                <wp:extent cx="1247775" cy="590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47775" cy="590550"/>
                        </a:xfrm>
                        <a:prstGeom prst="rect">
                          <a:avLst/>
                        </a:prstGeom>
                      </wps:spPr>
                      <wps:style>
                        <a:lnRef idx="2">
                          <a:schemeClr val="dk1"/>
                        </a:lnRef>
                        <a:fillRef idx="1">
                          <a:schemeClr val="lt1"/>
                        </a:fillRef>
                        <a:effectRef idx="0">
                          <a:schemeClr val="dk1"/>
                        </a:effectRef>
                        <a:fontRef idx="minor">
                          <a:schemeClr val="dk1"/>
                        </a:fontRef>
                      </wps:style>
                      <wps:txbx>
                        <w:txbxContent>
                          <w:p w:rsidR="004650FC" w:rsidRPr="004650FC" w:rsidRDefault="004650FC" w:rsidP="004650FC">
                            <w:pPr>
                              <w:jc w:val="center"/>
                              <w:rPr>
                                <w:rFonts w:ascii="Calibri" w:hAnsi="Calibri" w:cs="Calibri"/>
                                <w:sz w:val="18"/>
                                <w:lang w:val="en-US"/>
                              </w:rPr>
                            </w:pPr>
                            <w:r w:rsidRPr="004650FC">
                              <w:rPr>
                                <w:rFonts w:ascii="Calibri" w:hAnsi="Calibri" w:cs="Calibri"/>
                                <w:sz w:val="18"/>
                                <w:lang w:val="en-US"/>
                              </w:rPr>
                              <w:t>Apprentice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C2A47" id="Rectangle 1" o:spid="_x0000_s1028" style="position:absolute;margin-left:220.25pt;margin-top:289.15pt;width:98.25pt;height:4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" fillcolor="white [3201]" strokecolor="black [3200]" strokeweight="1pt">
                <v:textbox>
                  <w:txbxContent>
                    <w:p w:rsidR="004650FC" w:rsidRPr="004650FC" w:rsidRDefault="004650FC" w:rsidP="004650FC">
                      <w:pPr>
                        <w:jc w:val="center"/>
                        <w:rPr>
                          <w:rFonts w:ascii="Calibri" w:hAnsi="Calibri" w:cs="Calibri"/>
                          <w:sz w:val="18"/>
                          <w:lang w:val="en-US"/>
                        </w:rPr>
                      </w:pPr>
                      <w:r w:rsidRPr="004650FC">
                        <w:rPr>
                          <w:rFonts w:ascii="Calibri" w:hAnsi="Calibri" w:cs="Calibri"/>
                          <w:sz w:val="18"/>
                          <w:lang w:val="en-US"/>
                        </w:rPr>
                        <w:t>Apprentice</w:t>
                      </w:r>
                    </w:p>
                  </w:txbxContent>
                </v:textbox>
              </v:rect>
            </w:pict>
          </mc:Fallback>
        </mc:AlternateContent>
      </w:r>
      <w:r w:rsidR="004650FC">
        <w:rPr>
          <w:noProof/>
        </w:rPr>
        <mc:AlternateContent>
          <mc:Choice Requires="wps">
            <w:drawing>
              <wp:anchor distT="0" distB="0" distL="114300" distR="114300" simplePos="0" relativeHeight="251661824" behindDoc="0" locked="0" layoutInCell="1" allowOverlap="1" wp14:anchorId="369C1C20" wp14:editId="265206D1">
                <wp:simplePos x="0" y="0"/>
                <wp:positionH relativeFrom="margin">
                  <wp:align>left</wp:align>
                </wp:positionH>
                <wp:positionV relativeFrom="paragraph">
                  <wp:posOffset>179070</wp:posOffset>
                </wp:positionV>
                <wp:extent cx="1314450" cy="619125"/>
                <wp:effectExtent l="57150" t="57150" r="76200" b="85725"/>
                <wp:wrapNone/>
                <wp:docPr id="15" name="Rectangle 15"/>
                <wp:cNvGraphicFramePr/>
                <a:graphic xmlns:a="http://schemas.openxmlformats.org/drawingml/2006/main">
                  <a:graphicData uri="http://schemas.microsoft.com/office/word/2010/wordprocessingShape">
                    <wps:wsp>
                      <wps:cNvSpPr/>
                      <wps:spPr>
                        <a:xfrm>
                          <a:off x="0" y="0"/>
                          <a:ext cx="1314450" cy="619125"/>
                        </a:xfrm>
                        <a:prstGeom prst="rect">
                          <a:avLst/>
                        </a:prstGeom>
                        <a:effectLst>
                          <a:glow rad="50800">
                            <a:schemeClr val="bg1"/>
                          </a:glow>
                        </a:effectLst>
                      </wps:spPr>
                      <wps:style>
                        <a:lnRef idx="2">
                          <a:schemeClr val="accent1"/>
                        </a:lnRef>
                        <a:fillRef idx="1">
                          <a:schemeClr val="lt1"/>
                        </a:fillRef>
                        <a:effectRef idx="0">
                          <a:schemeClr val="accent1"/>
                        </a:effectRef>
                        <a:fontRef idx="minor">
                          <a:schemeClr val="dk1"/>
                        </a:fontRef>
                      </wps:style>
                      <wps:txbx>
                        <w:txbxContent>
                          <w:p w:rsidR="00B14AA9" w:rsidRPr="001142A6" w:rsidRDefault="00B14AA9" w:rsidP="00B14AA9">
                            <w:pPr>
                              <w:jc w:val="center"/>
                              <w:rPr>
                                <w:rFonts w:asciiTheme="minorHAnsi" w:hAnsiTheme="minorHAnsi"/>
                                <w:sz w:val="18"/>
                              </w:rPr>
                            </w:pPr>
                            <w:r w:rsidRPr="001142A6">
                              <w:rPr>
                                <w:rFonts w:asciiTheme="minorHAnsi" w:hAnsiTheme="minorHAnsi"/>
                                <w:sz w:val="18"/>
                              </w:rPr>
                              <w:t>Deputy CE/CFO SRBC s151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C1C20" id="Rectangle 15" o:spid="_x0000_s1029" style="position:absolute;margin-left:0;margin-top:14.1pt;width:103.5pt;height:48.7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" fillcolor="white [3201]" strokecolor="#4472c4 [3204]" strokeweight="1pt">
                <v:textbox>
                  <w:txbxContent>
                    <w:p w:rsidR="00B14AA9" w:rsidRPr="001142A6" w:rsidRDefault="00B14AA9" w:rsidP="00B14AA9">
                      <w:pPr>
                        <w:jc w:val="center"/>
                        <w:rPr>
                          <w:rFonts w:asciiTheme="minorHAnsi" w:hAnsiTheme="minorHAnsi"/>
                          <w:sz w:val="18"/>
                        </w:rPr>
                      </w:pPr>
                      <w:r w:rsidRPr="001142A6">
                        <w:rPr>
                          <w:rFonts w:asciiTheme="minorHAnsi" w:hAnsiTheme="minorHAnsi"/>
                          <w:sz w:val="18"/>
                        </w:rPr>
                        <w:t>Deputy CE/CFO SRBC s151</w:t>
                      </w:r>
                    </w:p>
                  </w:txbxContent>
                </v:textbox>
                <w10:wrap anchorx="margin"/>
              </v:rect>
            </w:pict>
          </mc:Fallback>
        </mc:AlternateContent>
      </w:r>
      <w:r w:rsidR="004650FC">
        <w:rPr>
          <w:noProof/>
        </w:rPr>
        <mc:AlternateContent>
          <mc:Choice Requires="wps">
            <w:drawing>
              <wp:anchor distT="0" distB="0" distL="114300" distR="114300" simplePos="0" relativeHeight="251660800" behindDoc="0" locked="0" layoutInCell="1" allowOverlap="1" wp14:anchorId="101C03C2" wp14:editId="42EA3F76">
                <wp:simplePos x="0" y="0"/>
                <wp:positionH relativeFrom="column">
                  <wp:posOffset>607060</wp:posOffset>
                </wp:positionH>
                <wp:positionV relativeFrom="paragraph">
                  <wp:posOffset>680085</wp:posOffset>
                </wp:positionV>
                <wp:extent cx="0" cy="384175"/>
                <wp:effectExtent l="0" t="0" r="38100" b="15875"/>
                <wp:wrapNone/>
                <wp:docPr id="14" name="Straight Connector 14"/>
                <wp:cNvGraphicFramePr/>
                <a:graphic xmlns:a="http://schemas.openxmlformats.org/drawingml/2006/main">
                  <a:graphicData uri="http://schemas.microsoft.com/office/word/2010/wordprocessingShape">
                    <wps:wsp>
                      <wps:cNvCnPr/>
                      <wps:spPr>
                        <a:xfrm flipV="1">
                          <a:off x="0" y="0"/>
                          <a:ext cx="0" cy="384175"/>
                        </a:xfrm>
                        <a:prstGeom prst="line">
                          <a:avLst/>
                        </a:prstGeom>
                        <a:ln>
                          <a:solidFill>
                            <a:schemeClr val="accent1">
                              <a:lumMod val="75000"/>
                            </a:schemeClr>
                          </a:solidFill>
                          <a:prstDash val="dash"/>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434C54" id="Straight Connector 1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53.55pt" to="47.8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" strokecolor="#2f5496 [2404]" strokeweight=".5pt">
                <v:stroke dashstyle="dash" joinstyle="miter"/>
              </v:line>
            </w:pict>
          </mc:Fallback>
        </mc:AlternateContent>
      </w:r>
      <w:r w:rsidR="004650FC">
        <w:rPr>
          <w:noProof/>
        </w:rPr>
        <w:drawing>
          <wp:inline distT="0" distB="0" distL="0" distR="0" wp14:anchorId="677CFD7F" wp14:editId="53D0F14D">
            <wp:extent cx="8705850" cy="4676775"/>
            <wp:effectExtent l="38100" t="0" r="9525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650FC" w:rsidRDefault="004650FC" w:rsidP="00B23809">
      <w:pPr>
        <w:tabs>
          <w:tab w:val="left" w:pos="2839"/>
        </w:tabs>
        <w:rPr>
          <w:rFonts w:cs="Arial"/>
          <w:b/>
        </w:rPr>
      </w:pPr>
    </w:p>
    <w:p w:rsidR="004650FC" w:rsidRDefault="004650FC" w:rsidP="00B23809">
      <w:pPr>
        <w:tabs>
          <w:tab w:val="left" w:pos="2839"/>
        </w:tabs>
        <w:rPr>
          <w:rFonts w:cs="Arial"/>
          <w:b/>
        </w:rPr>
      </w:pPr>
    </w:p>
    <w:p w:rsidR="00BC71A6" w:rsidRPr="00144F02" w:rsidRDefault="00A83D69" w:rsidP="00144F02">
      <w:pPr>
        <w:tabs>
          <w:tab w:val="left" w:pos="2839"/>
        </w:tabs>
        <w:rPr>
          <w:rFonts w:cs="Arial"/>
          <w:b/>
        </w:rPr>
        <w:sectPr w:rsidR="00BC71A6" w:rsidRPr="00144F02" w:rsidSect="00A83D69">
          <w:pgSz w:w="16838" w:h="11906" w:orient="landscape" w:code="9"/>
          <w:pgMar w:top="1134" w:right="1134" w:bottom="1134" w:left="964" w:header="720" w:footer="720" w:gutter="0"/>
          <w:cols w:space="720"/>
        </w:sectPr>
      </w:pPr>
      <w:r>
        <w:rPr>
          <w:noProof/>
        </w:rPr>
        <mc:AlternateContent>
          <mc:Choice Requires="wps">
            <w:drawing>
              <wp:anchor distT="45720" distB="45720" distL="114300" distR="114300" simplePos="0" relativeHeight="251656703" behindDoc="0" locked="0" layoutInCell="1" allowOverlap="1" wp14:anchorId="5530D1D7" wp14:editId="68088F4A">
                <wp:simplePos x="0" y="0"/>
                <wp:positionH relativeFrom="margin">
                  <wp:posOffset>216535</wp:posOffset>
                </wp:positionH>
                <wp:positionV relativeFrom="paragraph">
                  <wp:posOffset>-52705</wp:posOffset>
                </wp:positionV>
                <wp:extent cx="8229600" cy="952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952500"/>
                        </a:xfrm>
                        <a:prstGeom prst="rect">
                          <a:avLst/>
                        </a:prstGeom>
                        <a:solidFill>
                          <a:srgbClr val="FFFFFF"/>
                        </a:solidFill>
                        <a:ln w="9525">
                          <a:noFill/>
                          <a:miter lim="800000"/>
                          <a:headEnd/>
                          <a:tailEnd/>
                        </a:ln>
                      </wps:spPr>
                      <wps:txbx>
                        <w:txbxContent>
                          <w:p w:rsidR="004650FC" w:rsidRPr="00A83D69" w:rsidRDefault="004650FC" w:rsidP="00A83D69">
                            <w:pPr>
                              <w:pStyle w:val="Footer"/>
                              <w:jc w:val="both"/>
                              <w:rPr>
                                <w:sz w:val="18"/>
                              </w:rPr>
                            </w:pPr>
                            <w:r w:rsidRPr="00A83D69">
                              <w:rPr>
                                <w:sz w:val="18"/>
                              </w:rPr>
                              <w:t>1 Post has been vacant since May 2019, Interim Financial Services Manager (not shown here) is the operational manager of the Management Accounts (CBC), Procurement, Financial Accounts and Systems and Exchequer Services. The Interim Financial Services Manager is filled by the Principal Management Accountant (CBC), this member of staff receives an honorarium for acting up to this role as well as being the Deputy s151 for Chorley Council. This post reports to Director of Policy and Governance (CBC)</w:t>
                            </w:r>
                          </w:p>
                          <w:p w:rsidR="004650FC" w:rsidRPr="00A83D69" w:rsidRDefault="004650FC" w:rsidP="00A83D69">
                            <w:pPr>
                              <w:pStyle w:val="Footer"/>
                              <w:jc w:val="both"/>
                              <w:rPr>
                                <w:sz w:val="18"/>
                              </w:rPr>
                            </w:pPr>
                            <w:r w:rsidRPr="00A83D69">
                              <w:rPr>
                                <w:sz w:val="18"/>
                              </w:rPr>
                              <w:t>2 Principal Management Accountant (SRBC) reports to Director of Policy and Governance (CBC) and has a dotted line to the Deputy CE/CFO SRBC s151</w:t>
                            </w:r>
                            <w:r w:rsidR="00D47591">
                              <w:rPr>
                                <w:sz w:val="18"/>
                              </w:rPr>
                              <w:t>, this role receives an honorarium for also fulfilling the Deputy CFO role for SRBC</w:t>
                            </w:r>
                          </w:p>
                          <w:p w:rsidR="004650FC" w:rsidRDefault="004650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0D1D7" id="_x0000_t202" coordsize="21600,21600" o:spt="202" path="m,l,21600r21600,l21600,xe">
                <v:stroke joinstyle="miter"/>
                <v:path gradientshapeok="t" o:connecttype="rect"/>
              </v:shapetype>
              <v:shape id="Text Box 2" o:spid="_x0000_s1030" type="#_x0000_t202" style="position:absolute;margin-left:17.05pt;margin-top:-4.15pt;width:9in;height:75pt;z-index:25165670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" stroked="f">
                <v:textbox>
                  <w:txbxContent>
                    <w:p w:rsidR="004650FC" w:rsidRPr="00A83D69" w:rsidRDefault="004650FC" w:rsidP="00A83D69">
                      <w:pPr>
                        <w:pStyle w:val="Footer"/>
                        <w:jc w:val="both"/>
                        <w:rPr>
                          <w:sz w:val="18"/>
                        </w:rPr>
                      </w:pPr>
                      <w:r w:rsidRPr="00A83D69">
                        <w:rPr>
                          <w:sz w:val="18"/>
                        </w:rPr>
                        <w:t>1 Post has been vacant since May 2019, Interim Financial Services Manager (not shown here) is the operational manager of the Management Accounts (CBC), Procurement, Financial Accounts and Systems and Exchequer Services. The Interim Financial Services Manager is filled by the Principal Management Accountant (CBC), this member of staff receives an honorarium for acting up to this role as well as being the Deputy s151 for Chorley Council. This post reports to Director of Policy and Governance (CBC)</w:t>
                      </w:r>
                    </w:p>
                    <w:p w:rsidR="004650FC" w:rsidRPr="00A83D69" w:rsidRDefault="004650FC" w:rsidP="00A83D69">
                      <w:pPr>
                        <w:pStyle w:val="Footer"/>
                        <w:jc w:val="both"/>
                        <w:rPr>
                          <w:sz w:val="18"/>
                        </w:rPr>
                      </w:pPr>
                      <w:r w:rsidRPr="00A83D69">
                        <w:rPr>
                          <w:sz w:val="18"/>
                        </w:rPr>
                        <w:t>2 Principal Management Accountant (SRBC) reports to Director of Policy and Governance (CBC) and has a dotted line to the Deputy CE/CFO SRBC s151</w:t>
                      </w:r>
                      <w:r w:rsidR="00D47591">
                        <w:rPr>
                          <w:sz w:val="18"/>
                        </w:rPr>
                        <w:t>, this role receives an honorarium for also fulfilling the Deputy CFO role for SRBC</w:t>
                      </w:r>
                    </w:p>
                    <w:p w:rsidR="004650FC" w:rsidRDefault="004650FC"/>
                  </w:txbxContent>
                </v:textbox>
                <w10:wrap type="square" anchorx="margin"/>
              </v:shape>
            </w:pict>
          </mc:Fallback>
        </mc:AlternateContent>
      </w:r>
      <w:r w:rsidR="004650FC">
        <w:rPr>
          <w:noProof/>
        </w:rPr>
        <mc:AlternateContent>
          <mc:Choice Requires="wps">
            <w:drawing>
              <wp:anchor distT="0" distB="0" distL="114300" distR="114300" simplePos="0" relativeHeight="251662848" behindDoc="0" locked="0" layoutInCell="1" allowOverlap="1" wp14:anchorId="244990CB" wp14:editId="113EF4AB">
                <wp:simplePos x="0" y="0"/>
                <wp:positionH relativeFrom="margin">
                  <wp:align>left</wp:align>
                </wp:positionH>
                <wp:positionV relativeFrom="paragraph">
                  <wp:posOffset>4492625</wp:posOffset>
                </wp:positionV>
                <wp:extent cx="1377315" cy="498533"/>
                <wp:effectExtent l="57150" t="57150" r="70485" b="73025"/>
                <wp:wrapNone/>
                <wp:docPr id="11" name="Rectangle 11"/>
                <wp:cNvGraphicFramePr/>
                <a:graphic xmlns:a="http://schemas.openxmlformats.org/drawingml/2006/main">
                  <a:graphicData uri="http://schemas.microsoft.com/office/word/2010/wordprocessingShape">
                    <wps:wsp>
                      <wps:cNvSpPr/>
                      <wps:spPr>
                        <a:xfrm>
                          <a:off x="0" y="0"/>
                          <a:ext cx="1377315" cy="498533"/>
                        </a:xfrm>
                        <a:prstGeom prst="rect">
                          <a:avLst/>
                        </a:prstGeom>
                        <a:noFill/>
                        <a:ln>
                          <a:solidFill>
                            <a:schemeClr val="tx1">
                              <a:alpha val="97000"/>
                            </a:schemeClr>
                          </a:solidFill>
                        </a:ln>
                        <a:effectLst>
                          <a:glow rad="50800">
                            <a:srgbClr val="FFFF00"/>
                          </a:glow>
                        </a:effectLst>
                      </wps:spPr>
                      <wps:style>
                        <a:lnRef idx="2">
                          <a:schemeClr val="accent3"/>
                        </a:lnRef>
                        <a:fillRef idx="1">
                          <a:schemeClr val="lt1"/>
                        </a:fillRef>
                        <a:effectRef idx="0">
                          <a:schemeClr val="accent3"/>
                        </a:effectRef>
                        <a:fontRef idx="minor">
                          <a:schemeClr val="dk1"/>
                        </a:fontRef>
                      </wps:style>
                      <wps:txbx>
                        <w:txbxContent>
                          <w:p w:rsidR="00B14AA9" w:rsidRPr="00745BF5" w:rsidRDefault="00B14AA9" w:rsidP="00B14AA9">
                            <w:pPr>
                              <w:jc w:val="center"/>
                              <w:rPr>
                                <w:sz w:val="18"/>
                                <w:lang w:val="en-US"/>
                              </w:rPr>
                            </w:pPr>
                            <w:r>
                              <w:rPr>
                                <w:sz w:val="18"/>
                                <w:lang w:val="en-US"/>
                              </w:rPr>
                              <w:t>New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4990CB" id="Rectangle 11" o:spid="_x0000_s1031" style="position:absolute;margin-left:0;margin-top:353.75pt;width:108.45pt;height:39.25pt;z-index:2516628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" filled="f" strokecolor="black [3213]" strokeweight="1pt">
                <v:stroke opacity="63479f"/>
                <v:textbox>
                  <w:txbxContent>
                    <w:p w:rsidR="00B14AA9" w:rsidRPr="00745BF5" w:rsidRDefault="00B14AA9" w:rsidP="00B14AA9">
                      <w:pPr>
                        <w:jc w:val="center"/>
                        <w:rPr>
                          <w:sz w:val="18"/>
                          <w:lang w:val="en-US"/>
                        </w:rPr>
                      </w:pPr>
                      <w:r>
                        <w:rPr>
                          <w:sz w:val="18"/>
                          <w:lang w:val="en-US"/>
                        </w:rPr>
                        <w:t>New Post</w:t>
                      </w:r>
                    </w:p>
                  </w:txbxContent>
                </v:textbox>
                <w10:wrap anchorx="margin"/>
              </v:rect>
            </w:pict>
          </mc:Fallback>
        </mc:AlternateContent>
      </w:r>
      <w:r w:rsidR="004650FC">
        <w:rPr>
          <w:noProof/>
        </w:rPr>
        <mc:AlternateContent>
          <mc:Choice Requires="wps">
            <w:drawing>
              <wp:anchor distT="0" distB="0" distL="114300" distR="114300" simplePos="0" relativeHeight="251663872" behindDoc="0" locked="0" layoutInCell="1" allowOverlap="1" wp14:anchorId="3C4A5FE7" wp14:editId="615CA843">
                <wp:simplePos x="0" y="0"/>
                <wp:positionH relativeFrom="margin">
                  <wp:align>left</wp:align>
                </wp:positionH>
                <wp:positionV relativeFrom="paragraph">
                  <wp:posOffset>3870325</wp:posOffset>
                </wp:positionV>
                <wp:extent cx="1377315" cy="498533"/>
                <wp:effectExtent l="38100" t="38100" r="51435" b="53975"/>
                <wp:wrapNone/>
                <wp:docPr id="12" name="Rectangle 12"/>
                <wp:cNvGraphicFramePr/>
                <a:graphic xmlns:a="http://schemas.openxmlformats.org/drawingml/2006/main">
                  <a:graphicData uri="http://schemas.microsoft.com/office/word/2010/wordprocessingShape">
                    <wps:wsp>
                      <wps:cNvSpPr/>
                      <wps:spPr>
                        <a:xfrm>
                          <a:off x="0" y="0"/>
                          <a:ext cx="1377315" cy="498533"/>
                        </a:xfrm>
                        <a:prstGeom prst="rect">
                          <a:avLst/>
                        </a:prstGeom>
                        <a:noFill/>
                        <a:ln>
                          <a:solidFill>
                            <a:schemeClr val="tx1">
                              <a:alpha val="97000"/>
                            </a:schemeClr>
                          </a:solidFill>
                        </a:ln>
                        <a:effectLst>
                          <a:glow rad="25400">
                            <a:srgbClr val="00B050"/>
                          </a:glow>
                        </a:effectLst>
                      </wps:spPr>
                      <wps:style>
                        <a:lnRef idx="2">
                          <a:schemeClr val="accent3"/>
                        </a:lnRef>
                        <a:fillRef idx="1">
                          <a:schemeClr val="lt1"/>
                        </a:fillRef>
                        <a:effectRef idx="0">
                          <a:schemeClr val="accent3"/>
                        </a:effectRef>
                        <a:fontRef idx="minor">
                          <a:schemeClr val="dk1"/>
                        </a:fontRef>
                      </wps:style>
                      <wps:txbx>
                        <w:txbxContent>
                          <w:p w:rsidR="00B14AA9" w:rsidRPr="00745BF5" w:rsidRDefault="00B14AA9" w:rsidP="00B14AA9">
                            <w:pPr>
                              <w:jc w:val="center"/>
                              <w:rPr>
                                <w:sz w:val="18"/>
                                <w:lang w:val="en-US"/>
                              </w:rPr>
                            </w:pPr>
                            <w:r>
                              <w:rPr>
                                <w:sz w:val="18"/>
                                <w:lang w:val="en-US"/>
                              </w:rPr>
                              <w:t>Post Held Vacant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4A5FE7" id="Rectangle 12" o:spid="_x0000_s1032" style="position:absolute;margin-left:0;margin-top:304.75pt;width:108.45pt;height:39.25pt;z-index:2516638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" filled="f" strokecolor="black [3213]" strokeweight="1pt">
                <v:stroke opacity="63479f"/>
                <v:textbox>
                  <w:txbxContent>
                    <w:p w:rsidR="00B14AA9" w:rsidRPr="00745BF5" w:rsidRDefault="00B14AA9" w:rsidP="00B14AA9">
                      <w:pPr>
                        <w:jc w:val="center"/>
                        <w:rPr>
                          <w:sz w:val="18"/>
                          <w:lang w:val="en-US"/>
                        </w:rPr>
                      </w:pPr>
                      <w:r>
                        <w:rPr>
                          <w:sz w:val="18"/>
                          <w:lang w:val="en-US"/>
                        </w:rPr>
                        <w:t>Post Held Vacant</w:t>
                      </w:r>
                    </w:p>
                  </w:txbxContent>
                </v:textbox>
                <w10:wrap anchorx="margin"/>
              </v:rect>
            </w:pict>
          </mc:Fallback>
        </mc:AlternateContent>
      </w:r>
      <w:r w:rsidR="00573237">
        <w:rPr>
          <w:noProof/>
        </w:rPr>
        <mc:AlternateContent>
          <mc:Choice Requires="wps">
            <w:drawing>
              <wp:anchor distT="0" distB="0" distL="114300" distR="114300" simplePos="0" relativeHeight="251659776" behindDoc="0" locked="0" layoutInCell="1" allowOverlap="1" wp14:anchorId="1E18279F" wp14:editId="2A1BAF4D">
                <wp:simplePos x="0" y="0"/>
                <wp:positionH relativeFrom="margin">
                  <wp:posOffset>2502535</wp:posOffset>
                </wp:positionH>
                <wp:positionV relativeFrom="paragraph">
                  <wp:posOffset>3846195</wp:posOffset>
                </wp:positionV>
                <wp:extent cx="1104900" cy="438150"/>
                <wp:effectExtent l="0" t="0" r="19050" b="19050"/>
                <wp:wrapNone/>
                <wp:docPr id="10" name="Rectangle 2"/>
                <wp:cNvGraphicFramePr/>
                <a:graphic xmlns:a="http://schemas.openxmlformats.org/drawingml/2006/main">
                  <a:graphicData uri="http://schemas.microsoft.com/office/word/2010/wordprocessingShape">
                    <wps:wsp>
                      <wps:cNvSpPr/>
                      <wps:spPr>
                        <a:xfrm>
                          <a:off x="0" y="0"/>
                          <a:ext cx="1104900" cy="438150"/>
                        </a:xfrm>
                        <a:prstGeom prst="rect">
                          <a:avLst/>
                        </a:prstGeom>
                        <a:ln/>
                      </wps:spPr>
                      <wps:style>
                        <a:lnRef idx="2">
                          <a:schemeClr val="dk1"/>
                        </a:lnRef>
                        <a:fillRef idx="1">
                          <a:schemeClr val="lt1"/>
                        </a:fillRef>
                        <a:effectRef idx="0">
                          <a:schemeClr val="dk1"/>
                        </a:effectRef>
                        <a:fontRef idx="minor">
                          <a:schemeClr val="dk1"/>
                        </a:fontRef>
                      </wps:style>
                      <wps:txbx>
                        <w:txbxContent>
                          <w:p w:rsidR="00B14AA9" w:rsidRPr="001142A6" w:rsidRDefault="00B14AA9" w:rsidP="00B14AA9">
                            <w:pPr>
                              <w:pStyle w:val="NormalWeb"/>
                              <w:spacing w:before="0" w:beforeAutospacing="0" w:after="0" w:afterAutospacing="0"/>
                              <w:jc w:val="center"/>
                              <w:rPr>
                                <w:sz w:val="20"/>
                              </w:rPr>
                            </w:pPr>
                            <w:r w:rsidRPr="001142A6">
                              <w:rPr>
                                <w:rFonts w:asciiTheme="minorHAnsi" w:hAnsi="Calibri" w:cstheme="minorBidi"/>
                                <w:color w:val="000000" w:themeColor="dark1"/>
                                <w:sz w:val="18"/>
                                <w:szCs w:val="22"/>
                              </w:rPr>
                              <w:t>Apprentice</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E18279F" id="_x0000_s1033" style="position:absolute;margin-left:197.05pt;margin-top:302.85pt;width:87pt;height:3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" fillcolor="white [3201]" strokecolor="black [3200]" strokeweight="1pt">
                <v:textbox>
                  <w:txbxContent>
                    <w:p w:rsidR="00B14AA9" w:rsidRPr="001142A6" w:rsidRDefault="00B14AA9" w:rsidP="00B14AA9">
                      <w:pPr>
                        <w:pStyle w:val="NormalWeb"/>
                        <w:spacing w:before="0" w:beforeAutospacing="0" w:after="0" w:afterAutospacing="0"/>
                        <w:jc w:val="center"/>
                        <w:rPr>
                          <w:sz w:val="20"/>
                        </w:rPr>
                      </w:pPr>
                      <w:r w:rsidRPr="001142A6">
                        <w:rPr>
                          <w:rFonts w:asciiTheme="minorHAnsi" w:hAnsi="Calibri" w:cstheme="minorBidi"/>
                          <w:color w:val="000000" w:themeColor="dark1"/>
                          <w:sz w:val="18"/>
                          <w:szCs w:val="22"/>
                        </w:rPr>
                        <w:t>Apprentice</w:t>
                      </w:r>
                    </w:p>
                  </w:txbxContent>
                </v:textbox>
                <w10:wrap anchorx="margin"/>
              </v:rect>
            </w:pict>
          </mc:Fallback>
        </mc:AlternateContent>
      </w:r>
    </w:p>
    <w:p w:rsidR="00BB50A7" w:rsidRPr="00CE3028" w:rsidRDefault="00BB50A7" w:rsidP="00A83D69">
      <w:pPr>
        <w:tabs>
          <w:tab w:val="left" w:pos="2839"/>
        </w:tabs>
        <w:rPr>
          <w:rFonts w:cs="Arial"/>
          <w:b/>
        </w:rPr>
      </w:pPr>
    </w:p>
    <w:sectPr w:rsidR="00BB50A7" w:rsidRPr="00CE3028" w:rsidSect="008312D0">
      <w:footerReference w:type="default" r:id="rId15"/>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5D1" w:rsidRDefault="00F625D1">
      <w:r>
        <w:separator/>
      </w:r>
    </w:p>
  </w:endnote>
  <w:endnote w:type="continuationSeparator" w:id="0">
    <w:p w:rsidR="00F625D1" w:rsidRDefault="00F6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527299"/>
      <w:docPartObj>
        <w:docPartGallery w:val="Page Numbers (Bottom of Page)"/>
        <w:docPartUnique/>
      </w:docPartObj>
    </w:sdtPr>
    <w:sdtEndPr>
      <w:rPr>
        <w:noProof/>
      </w:rPr>
    </w:sdtEndPr>
    <w:sdtContent>
      <w:p w:rsidR="00A83D69" w:rsidRDefault="00A83D69">
        <w:pPr>
          <w:pStyle w:val="Footer"/>
          <w:jc w:val="right"/>
        </w:pPr>
        <w:r>
          <w:fldChar w:fldCharType="begin"/>
        </w:r>
        <w:r>
          <w:instrText xml:space="preserve"> PAGE   \* MERGEFORMAT </w:instrText>
        </w:r>
        <w:r>
          <w:fldChar w:fldCharType="separate"/>
        </w:r>
        <w:r w:rsidR="00DF4BD1">
          <w:rPr>
            <w:noProof/>
          </w:rPr>
          <w:t>7</w:t>
        </w:r>
        <w:r>
          <w:rPr>
            <w:noProof/>
          </w:rPr>
          <w:fldChar w:fldCharType="end"/>
        </w:r>
      </w:p>
    </w:sdtContent>
  </w:sdt>
  <w:p w:rsidR="00A83D69" w:rsidRDefault="00A83D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0FC" w:rsidRPr="00FD7B65" w:rsidRDefault="004650FC">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DF4BD1">
      <w:rPr>
        <w:noProof/>
        <w:sz w:val="24"/>
      </w:rPr>
      <w:t>1</w:t>
    </w:r>
    <w:r w:rsidRPr="00FD7B65">
      <w:rPr>
        <w:noProof/>
        <w:sz w:val="24"/>
      </w:rPr>
      <w:fldChar w:fldCharType="end"/>
    </w:r>
  </w:p>
  <w:p w:rsidR="004650FC" w:rsidRDefault="004650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5D1" w:rsidRDefault="00F625D1">
      <w:r>
        <w:separator/>
      </w:r>
    </w:p>
  </w:footnote>
  <w:footnote w:type="continuationSeparator" w:id="0">
    <w:p w:rsidR="00F625D1" w:rsidRDefault="00F62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D074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222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44C7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4815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F076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B854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84F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1851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96FF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BE9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E32E70"/>
    <w:multiLevelType w:val="hybridMultilevel"/>
    <w:tmpl w:val="B9068CA0"/>
    <w:lvl w:ilvl="0" w:tplc="40380CE8">
      <w:start w:val="1"/>
      <w:numFmt w:val="decimal"/>
      <w:lvlText w:val="%1."/>
      <w:lvlJc w:val="left"/>
      <w:pPr>
        <w:ind w:left="360" w:hanging="360"/>
      </w:pPr>
      <w:rPr>
        <w:rFonts w:ascii="Arial" w:hAnsi="Arial" w:cs="Arial" w:hint="default"/>
        <w:b w:val="0"/>
        <w:sz w:val="22"/>
        <w:szCs w:val="22"/>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4D41A30"/>
    <w:multiLevelType w:val="hybridMultilevel"/>
    <w:tmpl w:val="9E628E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3864D2D"/>
    <w:multiLevelType w:val="hybridMultilevel"/>
    <w:tmpl w:val="B24E0A8C"/>
    <w:lvl w:ilvl="0" w:tplc="D6701AF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A5367E"/>
    <w:multiLevelType w:val="hybridMultilevel"/>
    <w:tmpl w:val="9872D89C"/>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283FCF"/>
    <w:multiLevelType w:val="hybridMultilevel"/>
    <w:tmpl w:val="6824A654"/>
    <w:lvl w:ilvl="0" w:tplc="79926FA4">
      <w:start w:val="1"/>
      <w:numFmt w:val="bullet"/>
      <w:lvlText w:val="•"/>
      <w:lvlJc w:val="left"/>
      <w:pPr>
        <w:tabs>
          <w:tab w:val="num" w:pos="720"/>
        </w:tabs>
        <w:ind w:left="720" w:hanging="360"/>
      </w:pPr>
      <w:rPr>
        <w:rFonts w:ascii="Times New Roman" w:hAnsi="Times New Roman" w:hint="default"/>
      </w:rPr>
    </w:lvl>
    <w:lvl w:ilvl="1" w:tplc="6994DDC0" w:tentative="1">
      <w:start w:val="1"/>
      <w:numFmt w:val="bullet"/>
      <w:lvlText w:val="•"/>
      <w:lvlJc w:val="left"/>
      <w:pPr>
        <w:tabs>
          <w:tab w:val="num" w:pos="1440"/>
        </w:tabs>
        <w:ind w:left="1440" w:hanging="360"/>
      </w:pPr>
      <w:rPr>
        <w:rFonts w:ascii="Times New Roman" w:hAnsi="Times New Roman" w:hint="default"/>
      </w:rPr>
    </w:lvl>
    <w:lvl w:ilvl="2" w:tplc="D342450A" w:tentative="1">
      <w:start w:val="1"/>
      <w:numFmt w:val="bullet"/>
      <w:lvlText w:val="•"/>
      <w:lvlJc w:val="left"/>
      <w:pPr>
        <w:tabs>
          <w:tab w:val="num" w:pos="2160"/>
        </w:tabs>
        <w:ind w:left="2160" w:hanging="360"/>
      </w:pPr>
      <w:rPr>
        <w:rFonts w:ascii="Times New Roman" w:hAnsi="Times New Roman" w:hint="default"/>
      </w:rPr>
    </w:lvl>
    <w:lvl w:ilvl="3" w:tplc="19542BE0" w:tentative="1">
      <w:start w:val="1"/>
      <w:numFmt w:val="bullet"/>
      <w:lvlText w:val="•"/>
      <w:lvlJc w:val="left"/>
      <w:pPr>
        <w:tabs>
          <w:tab w:val="num" w:pos="2880"/>
        </w:tabs>
        <w:ind w:left="2880" w:hanging="360"/>
      </w:pPr>
      <w:rPr>
        <w:rFonts w:ascii="Times New Roman" w:hAnsi="Times New Roman" w:hint="default"/>
      </w:rPr>
    </w:lvl>
    <w:lvl w:ilvl="4" w:tplc="80EEBB40" w:tentative="1">
      <w:start w:val="1"/>
      <w:numFmt w:val="bullet"/>
      <w:lvlText w:val="•"/>
      <w:lvlJc w:val="left"/>
      <w:pPr>
        <w:tabs>
          <w:tab w:val="num" w:pos="3600"/>
        </w:tabs>
        <w:ind w:left="3600" w:hanging="360"/>
      </w:pPr>
      <w:rPr>
        <w:rFonts w:ascii="Times New Roman" w:hAnsi="Times New Roman" w:hint="default"/>
      </w:rPr>
    </w:lvl>
    <w:lvl w:ilvl="5" w:tplc="40E28FE0" w:tentative="1">
      <w:start w:val="1"/>
      <w:numFmt w:val="bullet"/>
      <w:lvlText w:val="•"/>
      <w:lvlJc w:val="left"/>
      <w:pPr>
        <w:tabs>
          <w:tab w:val="num" w:pos="4320"/>
        </w:tabs>
        <w:ind w:left="4320" w:hanging="360"/>
      </w:pPr>
      <w:rPr>
        <w:rFonts w:ascii="Times New Roman" w:hAnsi="Times New Roman" w:hint="default"/>
      </w:rPr>
    </w:lvl>
    <w:lvl w:ilvl="6" w:tplc="E9563D6A" w:tentative="1">
      <w:start w:val="1"/>
      <w:numFmt w:val="bullet"/>
      <w:lvlText w:val="•"/>
      <w:lvlJc w:val="left"/>
      <w:pPr>
        <w:tabs>
          <w:tab w:val="num" w:pos="5040"/>
        </w:tabs>
        <w:ind w:left="5040" w:hanging="360"/>
      </w:pPr>
      <w:rPr>
        <w:rFonts w:ascii="Times New Roman" w:hAnsi="Times New Roman" w:hint="default"/>
      </w:rPr>
    </w:lvl>
    <w:lvl w:ilvl="7" w:tplc="96B66476" w:tentative="1">
      <w:start w:val="1"/>
      <w:numFmt w:val="bullet"/>
      <w:lvlText w:val="•"/>
      <w:lvlJc w:val="left"/>
      <w:pPr>
        <w:tabs>
          <w:tab w:val="num" w:pos="5760"/>
        </w:tabs>
        <w:ind w:left="5760" w:hanging="360"/>
      </w:pPr>
      <w:rPr>
        <w:rFonts w:ascii="Times New Roman" w:hAnsi="Times New Roman" w:hint="default"/>
      </w:rPr>
    </w:lvl>
    <w:lvl w:ilvl="8" w:tplc="5BF093CE"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11FD"/>
    <w:rsid w:val="00002742"/>
    <w:rsid w:val="000117EF"/>
    <w:rsid w:val="00016DD3"/>
    <w:rsid w:val="00017D7C"/>
    <w:rsid w:val="00025DED"/>
    <w:rsid w:val="000448EF"/>
    <w:rsid w:val="000710C9"/>
    <w:rsid w:val="00077450"/>
    <w:rsid w:val="0009214C"/>
    <w:rsid w:val="00095756"/>
    <w:rsid w:val="00097B44"/>
    <w:rsid w:val="000B33D7"/>
    <w:rsid w:val="000B55A5"/>
    <w:rsid w:val="000B6456"/>
    <w:rsid w:val="000C5C99"/>
    <w:rsid w:val="000D6809"/>
    <w:rsid w:val="000E10FE"/>
    <w:rsid w:val="000F2C8A"/>
    <w:rsid w:val="000F4BEB"/>
    <w:rsid w:val="000F6725"/>
    <w:rsid w:val="001022DA"/>
    <w:rsid w:val="001142A6"/>
    <w:rsid w:val="00137A81"/>
    <w:rsid w:val="00144F02"/>
    <w:rsid w:val="001544DD"/>
    <w:rsid w:val="0016405C"/>
    <w:rsid w:val="0017377E"/>
    <w:rsid w:val="00174429"/>
    <w:rsid w:val="00184E1D"/>
    <w:rsid w:val="001B683A"/>
    <w:rsid w:val="001C5E49"/>
    <w:rsid w:val="001F06C5"/>
    <w:rsid w:val="001F78EB"/>
    <w:rsid w:val="00200895"/>
    <w:rsid w:val="00213345"/>
    <w:rsid w:val="002221BD"/>
    <w:rsid w:val="00225170"/>
    <w:rsid w:val="00236182"/>
    <w:rsid w:val="0023740C"/>
    <w:rsid w:val="0025191F"/>
    <w:rsid w:val="0025591B"/>
    <w:rsid w:val="00271E51"/>
    <w:rsid w:val="002820A5"/>
    <w:rsid w:val="00291EAF"/>
    <w:rsid w:val="002E0362"/>
    <w:rsid w:val="002E36F5"/>
    <w:rsid w:val="002E4FF4"/>
    <w:rsid w:val="002F4FDA"/>
    <w:rsid w:val="002F5C5E"/>
    <w:rsid w:val="003302F8"/>
    <w:rsid w:val="00331256"/>
    <w:rsid w:val="00342AB1"/>
    <w:rsid w:val="00344D3C"/>
    <w:rsid w:val="00345C71"/>
    <w:rsid w:val="003531C2"/>
    <w:rsid w:val="00376B87"/>
    <w:rsid w:val="00380A5D"/>
    <w:rsid w:val="00384F6F"/>
    <w:rsid w:val="00386AAD"/>
    <w:rsid w:val="003902A2"/>
    <w:rsid w:val="00393F93"/>
    <w:rsid w:val="003A1B3F"/>
    <w:rsid w:val="003A23D3"/>
    <w:rsid w:val="003A2919"/>
    <w:rsid w:val="003A2DFD"/>
    <w:rsid w:val="003B1E6D"/>
    <w:rsid w:val="003C1BEF"/>
    <w:rsid w:val="003C36EB"/>
    <w:rsid w:val="003D4DFA"/>
    <w:rsid w:val="003E33E6"/>
    <w:rsid w:val="003F0932"/>
    <w:rsid w:val="003F1481"/>
    <w:rsid w:val="003F5603"/>
    <w:rsid w:val="004032C0"/>
    <w:rsid w:val="00405D4A"/>
    <w:rsid w:val="004075E3"/>
    <w:rsid w:val="00421661"/>
    <w:rsid w:val="004218EA"/>
    <w:rsid w:val="00430E41"/>
    <w:rsid w:val="00435C6F"/>
    <w:rsid w:val="00437D72"/>
    <w:rsid w:val="00442C46"/>
    <w:rsid w:val="00450F87"/>
    <w:rsid w:val="00461D33"/>
    <w:rsid w:val="004650FC"/>
    <w:rsid w:val="00474DA8"/>
    <w:rsid w:val="00476A72"/>
    <w:rsid w:val="0047741D"/>
    <w:rsid w:val="00492600"/>
    <w:rsid w:val="00496D7E"/>
    <w:rsid w:val="00497677"/>
    <w:rsid w:val="004A07F6"/>
    <w:rsid w:val="004A23BD"/>
    <w:rsid w:val="004A45D4"/>
    <w:rsid w:val="004D2DC1"/>
    <w:rsid w:val="004D7260"/>
    <w:rsid w:val="004F23B3"/>
    <w:rsid w:val="005041BB"/>
    <w:rsid w:val="005061C3"/>
    <w:rsid w:val="005102E7"/>
    <w:rsid w:val="00511640"/>
    <w:rsid w:val="00523A4A"/>
    <w:rsid w:val="005252D1"/>
    <w:rsid w:val="00533525"/>
    <w:rsid w:val="00534AF3"/>
    <w:rsid w:val="00547007"/>
    <w:rsid w:val="00547120"/>
    <w:rsid w:val="00547481"/>
    <w:rsid w:val="005637DF"/>
    <w:rsid w:val="00564F94"/>
    <w:rsid w:val="00567BD6"/>
    <w:rsid w:val="00570B63"/>
    <w:rsid w:val="00573237"/>
    <w:rsid w:val="00576A82"/>
    <w:rsid w:val="005874F2"/>
    <w:rsid w:val="00594001"/>
    <w:rsid w:val="005967EE"/>
    <w:rsid w:val="005A1273"/>
    <w:rsid w:val="005A26AD"/>
    <w:rsid w:val="005B0C36"/>
    <w:rsid w:val="005B233C"/>
    <w:rsid w:val="005C3B29"/>
    <w:rsid w:val="005D26D5"/>
    <w:rsid w:val="005D473C"/>
    <w:rsid w:val="005D4F59"/>
    <w:rsid w:val="005D6DA8"/>
    <w:rsid w:val="005E1B90"/>
    <w:rsid w:val="005F2C83"/>
    <w:rsid w:val="0060374B"/>
    <w:rsid w:val="00610D15"/>
    <w:rsid w:val="006278B2"/>
    <w:rsid w:val="00630069"/>
    <w:rsid w:val="00630F86"/>
    <w:rsid w:val="00633396"/>
    <w:rsid w:val="006445AA"/>
    <w:rsid w:val="00645A0B"/>
    <w:rsid w:val="006555E6"/>
    <w:rsid w:val="0065595E"/>
    <w:rsid w:val="00667E41"/>
    <w:rsid w:val="006702F0"/>
    <w:rsid w:val="00676368"/>
    <w:rsid w:val="006879CA"/>
    <w:rsid w:val="00695FFB"/>
    <w:rsid w:val="006B3D1E"/>
    <w:rsid w:val="006B645E"/>
    <w:rsid w:val="006B7116"/>
    <w:rsid w:val="006B7442"/>
    <w:rsid w:val="006B7E64"/>
    <w:rsid w:val="006C04C1"/>
    <w:rsid w:val="006C209A"/>
    <w:rsid w:val="006C7F19"/>
    <w:rsid w:val="006E09FB"/>
    <w:rsid w:val="006E0F61"/>
    <w:rsid w:val="006F0E96"/>
    <w:rsid w:val="006F2214"/>
    <w:rsid w:val="006F6DD6"/>
    <w:rsid w:val="006F76A3"/>
    <w:rsid w:val="00707E99"/>
    <w:rsid w:val="00712E3F"/>
    <w:rsid w:val="007177A9"/>
    <w:rsid w:val="00724EF5"/>
    <w:rsid w:val="0073331C"/>
    <w:rsid w:val="00750D5B"/>
    <w:rsid w:val="0075182C"/>
    <w:rsid w:val="00773EF8"/>
    <w:rsid w:val="00776133"/>
    <w:rsid w:val="0078216A"/>
    <w:rsid w:val="00784A17"/>
    <w:rsid w:val="007A0E0A"/>
    <w:rsid w:val="007A14F8"/>
    <w:rsid w:val="007A5944"/>
    <w:rsid w:val="007C6AC6"/>
    <w:rsid w:val="007D7784"/>
    <w:rsid w:val="007E67BB"/>
    <w:rsid w:val="007F0196"/>
    <w:rsid w:val="007F5192"/>
    <w:rsid w:val="00807AE8"/>
    <w:rsid w:val="00815083"/>
    <w:rsid w:val="008312D0"/>
    <w:rsid w:val="008314C4"/>
    <w:rsid w:val="00867077"/>
    <w:rsid w:val="00893AD2"/>
    <w:rsid w:val="00894898"/>
    <w:rsid w:val="008A2F6B"/>
    <w:rsid w:val="008A42E3"/>
    <w:rsid w:val="008A77AB"/>
    <w:rsid w:val="008B41C5"/>
    <w:rsid w:val="008C3B1A"/>
    <w:rsid w:val="008C49B9"/>
    <w:rsid w:val="008D623F"/>
    <w:rsid w:val="008D7256"/>
    <w:rsid w:val="008E1519"/>
    <w:rsid w:val="008F4B4B"/>
    <w:rsid w:val="008F4B91"/>
    <w:rsid w:val="00904069"/>
    <w:rsid w:val="0090542C"/>
    <w:rsid w:val="00921E8D"/>
    <w:rsid w:val="009350CB"/>
    <w:rsid w:val="009364E8"/>
    <w:rsid w:val="00941DC1"/>
    <w:rsid w:val="009538AE"/>
    <w:rsid w:val="0095713D"/>
    <w:rsid w:val="009602A9"/>
    <w:rsid w:val="0097056D"/>
    <w:rsid w:val="009750E1"/>
    <w:rsid w:val="0097595D"/>
    <w:rsid w:val="00980267"/>
    <w:rsid w:val="00983CD5"/>
    <w:rsid w:val="00992E79"/>
    <w:rsid w:val="009A5721"/>
    <w:rsid w:val="009A6E3E"/>
    <w:rsid w:val="009A714A"/>
    <w:rsid w:val="009B0702"/>
    <w:rsid w:val="009B483B"/>
    <w:rsid w:val="009C1143"/>
    <w:rsid w:val="009C529B"/>
    <w:rsid w:val="009C6247"/>
    <w:rsid w:val="009E0D1D"/>
    <w:rsid w:val="009E48E0"/>
    <w:rsid w:val="00A1406A"/>
    <w:rsid w:val="00A22D02"/>
    <w:rsid w:val="00A30426"/>
    <w:rsid w:val="00A30AB3"/>
    <w:rsid w:val="00A3236A"/>
    <w:rsid w:val="00A37BEF"/>
    <w:rsid w:val="00A37FAF"/>
    <w:rsid w:val="00A4702E"/>
    <w:rsid w:val="00A50754"/>
    <w:rsid w:val="00A52E21"/>
    <w:rsid w:val="00A6350F"/>
    <w:rsid w:val="00A652DB"/>
    <w:rsid w:val="00A76482"/>
    <w:rsid w:val="00A83D69"/>
    <w:rsid w:val="00AA100E"/>
    <w:rsid w:val="00AA1159"/>
    <w:rsid w:val="00AA5A1A"/>
    <w:rsid w:val="00AA5AA1"/>
    <w:rsid w:val="00AB5491"/>
    <w:rsid w:val="00AC4A99"/>
    <w:rsid w:val="00AD15B9"/>
    <w:rsid w:val="00B05FE8"/>
    <w:rsid w:val="00B14AA9"/>
    <w:rsid w:val="00B1788B"/>
    <w:rsid w:val="00B23809"/>
    <w:rsid w:val="00B33400"/>
    <w:rsid w:val="00B34A91"/>
    <w:rsid w:val="00B443DD"/>
    <w:rsid w:val="00B45AB7"/>
    <w:rsid w:val="00B47060"/>
    <w:rsid w:val="00B51DB8"/>
    <w:rsid w:val="00B606DF"/>
    <w:rsid w:val="00B62D79"/>
    <w:rsid w:val="00B67D49"/>
    <w:rsid w:val="00B70B91"/>
    <w:rsid w:val="00B716F5"/>
    <w:rsid w:val="00B72A06"/>
    <w:rsid w:val="00B766C4"/>
    <w:rsid w:val="00BA2606"/>
    <w:rsid w:val="00BB0940"/>
    <w:rsid w:val="00BB50A7"/>
    <w:rsid w:val="00BC248B"/>
    <w:rsid w:val="00BC6635"/>
    <w:rsid w:val="00BC71A6"/>
    <w:rsid w:val="00C022F9"/>
    <w:rsid w:val="00C0240D"/>
    <w:rsid w:val="00C06F43"/>
    <w:rsid w:val="00C135E0"/>
    <w:rsid w:val="00C209E3"/>
    <w:rsid w:val="00C25C2F"/>
    <w:rsid w:val="00C30128"/>
    <w:rsid w:val="00C31C5E"/>
    <w:rsid w:val="00C52450"/>
    <w:rsid w:val="00C64ED1"/>
    <w:rsid w:val="00C66BAA"/>
    <w:rsid w:val="00C73817"/>
    <w:rsid w:val="00C83352"/>
    <w:rsid w:val="00C938FE"/>
    <w:rsid w:val="00C95395"/>
    <w:rsid w:val="00CA0738"/>
    <w:rsid w:val="00CA29ED"/>
    <w:rsid w:val="00CA4BF3"/>
    <w:rsid w:val="00CB32DF"/>
    <w:rsid w:val="00CC3246"/>
    <w:rsid w:val="00CE3028"/>
    <w:rsid w:val="00CE3DA1"/>
    <w:rsid w:val="00CE4482"/>
    <w:rsid w:val="00CE717E"/>
    <w:rsid w:val="00CF6B60"/>
    <w:rsid w:val="00D03328"/>
    <w:rsid w:val="00D040E2"/>
    <w:rsid w:val="00D10522"/>
    <w:rsid w:val="00D13515"/>
    <w:rsid w:val="00D261B5"/>
    <w:rsid w:val="00D30446"/>
    <w:rsid w:val="00D36638"/>
    <w:rsid w:val="00D37BAE"/>
    <w:rsid w:val="00D47591"/>
    <w:rsid w:val="00D772AB"/>
    <w:rsid w:val="00D8357B"/>
    <w:rsid w:val="00D85461"/>
    <w:rsid w:val="00D90A00"/>
    <w:rsid w:val="00D91845"/>
    <w:rsid w:val="00D9371C"/>
    <w:rsid w:val="00DA2942"/>
    <w:rsid w:val="00DB23C2"/>
    <w:rsid w:val="00DB3FD0"/>
    <w:rsid w:val="00DE5E12"/>
    <w:rsid w:val="00DF4BD1"/>
    <w:rsid w:val="00DF6F2C"/>
    <w:rsid w:val="00E1041F"/>
    <w:rsid w:val="00E2196F"/>
    <w:rsid w:val="00E21CE1"/>
    <w:rsid w:val="00E2276E"/>
    <w:rsid w:val="00E41950"/>
    <w:rsid w:val="00E569CB"/>
    <w:rsid w:val="00E577A2"/>
    <w:rsid w:val="00E60A53"/>
    <w:rsid w:val="00E63E14"/>
    <w:rsid w:val="00E733A5"/>
    <w:rsid w:val="00E734C2"/>
    <w:rsid w:val="00E753EC"/>
    <w:rsid w:val="00E80B79"/>
    <w:rsid w:val="00E82B6F"/>
    <w:rsid w:val="00E83F9F"/>
    <w:rsid w:val="00E84459"/>
    <w:rsid w:val="00E8770F"/>
    <w:rsid w:val="00E971A2"/>
    <w:rsid w:val="00EA04F9"/>
    <w:rsid w:val="00EB2D32"/>
    <w:rsid w:val="00EB7C94"/>
    <w:rsid w:val="00ED257A"/>
    <w:rsid w:val="00ED7FE4"/>
    <w:rsid w:val="00F06451"/>
    <w:rsid w:val="00F0662D"/>
    <w:rsid w:val="00F13EF2"/>
    <w:rsid w:val="00F21F96"/>
    <w:rsid w:val="00F3057A"/>
    <w:rsid w:val="00F30E9C"/>
    <w:rsid w:val="00F33F0A"/>
    <w:rsid w:val="00F36351"/>
    <w:rsid w:val="00F44540"/>
    <w:rsid w:val="00F457AE"/>
    <w:rsid w:val="00F53EF9"/>
    <w:rsid w:val="00F55E4D"/>
    <w:rsid w:val="00F567E7"/>
    <w:rsid w:val="00F61752"/>
    <w:rsid w:val="00F625D1"/>
    <w:rsid w:val="00F67F95"/>
    <w:rsid w:val="00FB109B"/>
    <w:rsid w:val="00FB1819"/>
    <w:rsid w:val="00FC4AAA"/>
    <w:rsid w:val="00FD1D19"/>
    <w:rsid w:val="00FD7B65"/>
    <w:rsid w:val="00FE5313"/>
    <w:rsid w:val="00FE5904"/>
    <w:rsid w:val="00FF0A38"/>
    <w:rsid w:val="00FF4999"/>
    <w:rsid w:val="00FF5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FB05DCFB-FD9D-427C-89DA-B488A299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D72"/>
    <w:rPr>
      <w:rFonts w:ascii="Arial" w:hAnsi="Arial"/>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uiPriority w:val="9"/>
    <w:unhideWhenUsed/>
    <w:qFormat/>
    <w:rsid w:val="00437D7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5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character" w:styleId="CommentReference">
    <w:name w:val="annotation reference"/>
    <w:uiPriority w:val="99"/>
    <w:semiHidden/>
    <w:unhideWhenUsed/>
    <w:rsid w:val="00F33F0A"/>
    <w:rPr>
      <w:sz w:val="18"/>
      <w:szCs w:val="18"/>
    </w:rPr>
  </w:style>
  <w:style w:type="paragraph" w:styleId="CommentText">
    <w:name w:val="annotation text"/>
    <w:basedOn w:val="Normal"/>
    <w:link w:val="CommentTextChar"/>
    <w:uiPriority w:val="99"/>
    <w:semiHidden/>
    <w:unhideWhenUsed/>
    <w:rsid w:val="00F33F0A"/>
    <w:rPr>
      <w:rFonts w:eastAsia="Calibri" w:cs="Arial"/>
      <w:sz w:val="24"/>
      <w:szCs w:val="24"/>
      <w:lang w:eastAsia="en-US"/>
    </w:rPr>
  </w:style>
  <w:style w:type="character" w:customStyle="1" w:styleId="CommentTextChar">
    <w:name w:val="Comment Text Char"/>
    <w:link w:val="CommentText"/>
    <w:uiPriority w:val="99"/>
    <w:semiHidden/>
    <w:rsid w:val="00F33F0A"/>
    <w:rPr>
      <w:rFonts w:ascii="Arial" w:eastAsia="Calibri" w:hAnsi="Arial" w:cs="Arial"/>
      <w:sz w:val="24"/>
      <w:szCs w:val="24"/>
      <w:lang w:eastAsia="en-US"/>
    </w:rPr>
  </w:style>
  <w:style w:type="paragraph" w:styleId="Revision">
    <w:name w:val="Revision"/>
    <w:hidden/>
    <w:uiPriority w:val="99"/>
    <w:semiHidden/>
    <w:rsid w:val="00C06F43"/>
    <w:rPr>
      <w:rFonts w:ascii="Arial" w:hAnsi="Arial"/>
      <w:sz w:val="22"/>
    </w:rPr>
  </w:style>
  <w:style w:type="paragraph" w:styleId="CommentSubject">
    <w:name w:val="annotation subject"/>
    <w:basedOn w:val="CommentText"/>
    <w:next w:val="CommentText"/>
    <w:link w:val="CommentSubjectChar"/>
    <w:uiPriority w:val="99"/>
    <w:semiHidden/>
    <w:unhideWhenUsed/>
    <w:rsid w:val="00941DC1"/>
    <w:rPr>
      <w:rFonts w:eastAsia="Times New Roman" w:cs="Times New Roman"/>
      <w:b/>
      <w:bCs/>
      <w:sz w:val="20"/>
      <w:szCs w:val="20"/>
      <w:lang w:eastAsia="en-GB"/>
    </w:rPr>
  </w:style>
  <w:style w:type="character" w:customStyle="1" w:styleId="CommentSubjectChar">
    <w:name w:val="Comment Subject Char"/>
    <w:link w:val="CommentSubject"/>
    <w:uiPriority w:val="99"/>
    <w:semiHidden/>
    <w:rsid w:val="00941DC1"/>
    <w:rPr>
      <w:rFonts w:ascii="Arial" w:eastAsia="Calibri" w:hAnsi="Arial" w:cs="Arial"/>
      <w:b/>
      <w:bCs/>
      <w:sz w:val="24"/>
      <w:szCs w:val="24"/>
      <w:lang w:eastAsia="en-US"/>
    </w:rPr>
  </w:style>
  <w:style w:type="paragraph" w:customStyle="1" w:styleId="Default">
    <w:name w:val="Default"/>
    <w:rsid w:val="00C95395"/>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437D72"/>
    <w:rPr>
      <w:rFonts w:asciiTheme="majorHAnsi" w:eastAsiaTheme="majorEastAsia" w:hAnsiTheme="majorHAnsi" w:cstheme="majorBidi"/>
      <w:b/>
      <w:bCs/>
      <w:i/>
      <w:iCs/>
      <w:sz w:val="28"/>
      <w:szCs w:val="28"/>
    </w:rPr>
  </w:style>
  <w:style w:type="paragraph" w:styleId="NormalWeb">
    <w:name w:val="Normal (Web)"/>
    <w:basedOn w:val="Normal"/>
    <w:uiPriority w:val="99"/>
    <w:semiHidden/>
    <w:unhideWhenUsed/>
    <w:rsid w:val="00B14AA9"/>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850842">
      <w:bodyDiv w:val="1"/>
      <w:marLeft w:val="0"/>
      <w:marRight w:val="0"/>
      <w:marTop w:val="0"/>
      <w:marBottom w:val="0"/>
      <w:divBdr>
        <w:top w:val="none" w:sz="0" w:space="0" w:color="auto"/>
        <w:left w:val="none" w:sz="0" w:space="0" w:color="auto"/>
        <w:bottom w:val="none" w:sz="0" w:space="0" w:color="auto"/>
        <w:right w:val="none" w:sz="0" w:space="0" w:color="auto"/>
      </w:divBdr>
      <w:divsChild>
        <w:div w:id="1746416242">
          <w:marLeft w:val="547"/>
          <w:marRight w:val="0"/>
          <w:marTop w:val="0"/>
          <w:marBottom w:val="0"/>
          <w:divBdr>
            <w:top w:val="none" w:sz="0" w:space="0" w:color="auto"/>
            <w:left w:val="none" w:sz="0" w:space="0" w:color="auto"/>
            <w:bottom w:val="none" w:sz="0" w:space="0" w:color="auto"/>
            <w:right w:val="none" w:sz="0" w:space="0" w:color="auto"/>
          </w:divBdr>
        </w:div>
        <w:div w:id="46149873">
          <w:marLeft w:val="547"/>
          <w:marRight w:val="0"/>
          <w:marTop w:val="0"/>
          <w:marBottom w:val="0"/>
          <w:divBdr>
            <w:top w:val="none" w:sz="0" w:space="0" w:color="auto"/>
            <w:left w:val="none" w:sz="0" w:space="0" w:color="auto"/>
            <w:bottom w:val="none" w:sz="0" w:space="0" w:color="auto"/>
            <w:right w:val="none" w:sz="0" w:space="0" w:color="auto"/>
          </w:divBdr>
        </w:div>
      </w:divsChild>
    </w:div>
    <w:div w:id="478034073">
      <w:bodyDiv w:val="1"/>
      <w:marLeft w:val="0"/>
      <w:marRight w:val="0"/>
      <w:marTop w:val="0"/>
      <w:marBottom w:val="0"/>
      <w:divBdr>
        <w:top w:val="none" w:sz="0" w:space="0" w:color="auto"/>
        <w:left w:val="none" w:sz="0" w:space="0" w:color="auto"/>
        <w:bottom w:val="none" w:sz="0" w:space="0" w:color="auto"/>
        <w:right w:val="none" w:sz="0" w:space="0" w:color="auto"/>
      </w:divBdr>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752051447">
      <w:bodyDiv w:val="1"/>
      <w:marLeft w:val="0"/>
      <w:marRight w:val="0"/>
      <w:marTop w:val="0"/>
      <w:marBottom w:val="0"/>
      <w:divBdr>
        <w:top w:val="none" w:sz="0" w:space="0" w:color="auto"/>
        <w:left w:val="none" w:sz="0" w:space="0" w:color="auto"/>
        <w:bottom w:val="none" w:sz="0" w:space="0" w:color="auto"/>
        <w:right w:val="none" w:sz="0" w:space="0" w:color="auto"/>
      </w:divBdr>
    </w:div>
    <w:div w:id="995108578">
      <w:bodyDiv w:val="1"/>
      <w:marLeft w:val="0"/>
      <w:marRight w:val="0"/>
      <w:marTop w:val="0"/>
      <w:marBottom w:val="0"/>
      <w:divBdr>
        <w:top w:val="none" w:sz="0" w:space="0" w:color="auto"/>
        <w:left w:val="none" w:sz="0" w:space="0" w:color="auto"/>
        <w:bottom w:val="none" w:sz="0" w:space="0" w:color="auto"/>
        <w:right w:val="none" w:sz="0" w:space="0" w:color="auto"/>
      </w:divBdr>
      <w:divsChild>
        <w:div w:id="1718044339">
          <w:marLeft w:val="547"/>
          <w:marRight w:val="0"/>
          <w:marTop w:val="0"/>
          <w:marBottom w:val="0"/>
          <w:divBdr>
            <w:top w:val="none" w:sz="0" w:space="0" w:color="auto"/>
            <w:left w:val="none" w:sz="0" w:space="0" w:color="auto"/>
            <w:bottom w:val="none" w:sz="0" w:space="0" w:color="auto"/>
            <w:right w:val="none" w:sz="0" w:space="0" w:color="auto"/>
          </w:divBdr>
        </w:div>
        <w:div w:id="1391884074">
          <w:marLeft w:val="547"/>
          <w:marRight w:val="0"/>
          <w:marTop w:val="0"/>
          <w:marBottom w:val="0"/>
          <w:divBdr>
            <w:top w:val="none" w:sz="0" w:space="0" w:color="auto"/>
            <w:left w:val="none" w:sz="0" w:space="0" w:color="auto"/>
            <w:bottom w:val="none" w:sz="0" w:space="0" w:color="auto"/>
            <w:right w:val="none" w:sz="0" w:space="0" w:color="auto"/>
          </w:divBdr>
        </w:div>
      </w:divsChild>
    </w:div>
    <w:div w:id="1771121342">
      <w:bodyDiv w:val="1"/>
      <w:marLeft w:val="0"/>
      <w:marRight w:val="0"/>
      <w:marTop w:val="0"/>
      <w:marBottom w:val="0"/>
      <w:divBdr>
        <w:top w:val="none" w:sz="0" w:space="0" w:color="auto"/>
        <w:left w:val="none" w:sz="0" w:space="0" w:color="auto"/>
        <w:bottom w:val="none" w:sz="0" w:space="0" w:color="auto"/>
        <w:right w:val="none" w:sz="0" w:space="0" w:color="auto"/>
      </w:divBdr>
    </w:div>
    <w:div w:id="1950045324">
      <w:bodyDiv w:val="1"/>
      <w:marLeft w:val="0"/>
      <w:marRight w:val="0"/>
      <w:marTop w:val="0"/>
      <w:marBottom w:val="0"/>
      <w:divBdr>
        <w:top w:val="none" w:sz="0" w:space="0" w:color="auto"/>
        <w:left w:val="none" w:sz="0" w:space="0" w:color="auto"/>
        <w:bottom w:val="none" w:sz="0" w:space="0" w:color="auto"/>
        <w:right w:val="none" w:sz="0" w:space="0" w:color="auto"/>
      </w:divBdr>
    </w:div>
    <w:div w:id="20896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E15F6A-7A93-49DB-9C67-ED31A3E15E7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C01AE3CD-C7E0-492D-AB9E-E77CDE9C2659}">
      <dgm:prSet phldrT="[Text]">
        <dgm:style>
          <a:lnRef idx="2">
            <a:schemeClr val="accent3"/>
          </a:lnRef>
          <a:fillRef idx="1">
            <a:schemeClr val="lt1"/>
          </a:fillRef>
          <a:effectRef idx="0">
            <a:schemeClr val="accent3"/>
          </a:effectRef>
          <a:fontRef idx="minor">
            <a:schemeClr val="dk1"/>
          </a:fontRef>
        </dgm:style>
      </dgm:prSet>
      <dgm:spPr>
        <a:effectLst>
          <a:glow rad="50800">
            <a:srgbClr val="00B050"/>
          </a:glow>
        </a:effectLst>
      </dgm:spPr>
      <dgm:t>
        <a:bodyPr/>
        <a:lstStyle/>
        <a:p>
          <a:r>
            <a:rPr lang="en-GB">
              <a:ln>
                <a:noFill/>
              </a:ln>
              <a:solidFill>
                <a:sysClr val="windowText" lastClr="000000"/>
              </a:solidFill>
              <a:effectLst>
                <a:glow rad="127000">
                  <a:schemeClr val="bg1"/>
                </a:glow>
                <a:outerShdw blurRad="50800" dist="50800" dir="5400000" algn="ctr" rotWithShape="0">
                  <a:schemeClr val="bg1"/>
                </a:outerShdw>
              </a:effectLst>
            </a:rPr>
            <a:t>Head of Shared Financial Services</a:t>
          </a:r>
          <a:r>
            <a:rPr lang="en-GB" baseline="30000">
              <a:ln>
                <a:noFill/>
              </a:ln>
              <a:solidFill>
                <a:sysClr val="windowText" lastClr="000000"/>
              </a:solidFill>
              <a:effectLst>
                <a:glow rad="127000">
                  <a:schemeClr val="bg1"/>
                </a:glow>
                <a:outerShdw blurRad="50800" dist="50800" dir="5400000" algn="ctr" rotWithShape="0">
                  <a:schemeClr val="bg1"/>
                </a:outerShdw>
              </a:effectLst>
            </a:rPr>
            <a:t>1</a:t>
          </a:r>
        </a:p>
        <a:p>
          <a:r>
            <a:rPr lang="en-GB">
              <a:ln>
                <a:noFill/>
              </a:ln>
              <a:solidFill>
                <a:sysClr val="windowText" lastClr="000000"/>
              </a:solidFill>
              <a:effectLst>
                <a:glow rad="127000">
                  <a:schemeClr val="bg1"/>
                </a:glow>
                <a:outerShdw blurRad="50800" dist="50800" dir="5400000" algn="ctr" rotWithShape="0">
                  <a:schemeClr val="bg1"/>
                </a:outerShdw>
              </a:effectLst>
            </a:rPr>
            <a:t>PON</a:t>
          </a:r>
        </a:p>
      </dgm:t>
    </dgm:pt>
    <dgm:pt modelId="{F5CD71E1-7BF0-46C9-B4EE-5D20F63000AC}" type="parTrans" cxnId="{6B1D226D-1921-4978-87C8-1E9B8201E0C3}">
      <dgm:prSet/>
      <dgm:spPr/>
      <dgm:t>
        <a:bodyPr/>
        <a:lstStyle/>
        <a:p>
          <a:endParaRPr lang="en-GB"/>
        </a:p>
      </dgm:t>
    </dgm:pt>
    <dgm:pt modelId="{E62AA2C4-7B23-4118-B289-408CA61B62EE}" type="sibTrans" cxnId="{6B1D226D-1921-4978-87C8-1E9B8201E0C3}">
      <dgm:prSet/>
      <dgm:spPr/>
      <dgm:t>
        <a:bodyPr/>
        <a:lstStyle/>
        <a:p>
          <a:endParaRPr lang="en-GB"/>
        </a:p>
      </dgm:t>
    </dgm:pt>
    <dgm:pt modelId="{9609734A-7015-44E9-B241-508F6D633A1E}">
      <dgm:prSet phldrT="[Text]">
        <dgm:style>
          <a:lnRef idx="2">
            <a:schemeClr val="accent1"/>
          </a:lnRef>
          <a:fillRef idx="1">
            <a:schemeClr val="lt1"/>
          </a:fillRef>
          <a:effectRef idx="0">
            <a:schemeClr val="accent1"/>
          </a:effectRef>
          <a:fontRef idx="minor">
            <a:schemeClr val="dk1"/>
          </a:fontRef>
        </dgm:style>
      </dgm:prSet>
      <dgm:spPr/>
      <dgm:t>
        <a:bodyPr/>
        <a:lstStyle/>
        <a:p>
          <a:r>
            <a:rPr lang="en-GB"/>
            <a:t>Principal Management Accountant SRBC Deputy 151</a:t>
          </a:r>
          <a:r>
            <a:rPr lang="en-GB" baseline="30000"/>
            <a:t>2</a:t>
          </a:r>
        </a:p>
        <a:p>
          <a:r>
            <a:rPr lang="en-GB"/>
            <a:t>POH + Honorarium</a:t>
          </a:r>
        </a:p>
      </dgm:t>
    </dgm:pt>
    <dgm:pt modelId="{1CBAF6A8-59FA-4E23-AA73-04A533BC12DC}" type="parTrans" cxnId="{C8F4028C-BAC2-4593-AE5E-6D2C9D667A6A}">
      <dgm:prSet>
        <dgm:style>
          <a:lnRef idx="1">
            <a:schemeClr val="accent3"/>
          </a:lnRef>
          <a:fillRef idx="0">
            <a:schemeClr val="accent3"/>
          </a:fillRef>
          <a:effectRef idx="0">
            <a:schemeClr val="accent3"/>
          </a:effectRef>
          <a:fontRef idx="minor">
            <a:schemeClr val="tx1"/>
          </a:fontRef>
        </dgm:style>
      </dgm:prSet>
      <dgm:spPr>
        <a:ln>
          <a:noFill/>
        </a:ln>
      </dgm:spPr>
      <dgm:t>
        <a:bodyPr/>
        <a:lstStyle/>
        <a:p>
          <a:endParaRPr lang="en-GB"/>
        </a:p>
      </dgm:t>
    </dgm:pt>
    <dgm:pt modelId="{A1E2A600-8380-4879-AEFD-A13DA1BE82C5}" type="sibTrans" cxnId="{C8F4028C-BAC2-4593-AE5E-6D2C9D667A6A}">
      <dgm:prSet/>
      <dgm:spPr/>
      <dgm:t>
        <a:bodyPr/>
        <a:lstStyle/>
        <a:p>
          <a:endParaRPr lang="en-GB"/>
        </a:p>
      </dgm:t>
    </dgm:pt>
    <dgm:pt modelId="{41C970A1-93F8-464D-9CA3-74453D57AC88}">
      <dgm:prSet>
        <dgm:style>
          <a:lnRef idx="2">
            <a:schemeClr val="accent1"/>
          </a:lnRef>
          <a:fillRef idx="1">
            <a:schemeClr val="lt1"/>
          </a:fillRef>
          <a:effectRef idx="0">
            <a:schemeClr val="accent1"/>
          </a:effectRef>
          <a:fontRef idx="minor">
            <a:schemeClr val="dk1"/>
          </a:fontRef>
        </dgm:style>
      </dgm:prSet>
      <dgm:spPr/>
      <dgm:t>
        <a:bodyPr/>
        <a:lstStyle/>
        <a:p>
          <a:r>
            <a:rPr lang="en-GB"/>
            <a:t>Senior Management </a:t>
          </a:r>
        </a:p>
        <a:p>
          <a:r>
            <a:rPr lang="en-GB"/>
            <a:t>Accountant SRBC</a:t>
          </a:r>
        </a:p>
        <a:p>
          <a:r>
            <a:rPr lang="en-GB"/>
            <a:t>POE</a:t>
          </a:r>
        </a:p>
      </dgm:t>
    </dgm:pt>
    <dgm:pt modelId="{4E86102A-A942-48B4-8795-51290405B9DB}" type="parTrans" cxnId="{C7902930-BC14-4183-B38D-25CDA488E211}">
      <dgm:prSet>
        <dgm:style>
          <a:lnRef idx="1">
            <a:schemeClr val="accent1"/>
          </a:lnRef>
          <a:fillRef idx="0">
            <a:schemeClr val="accent1"/>
          </a:fillRef>
          <a:effectRef idx="0">
            <a:schemeClr val="accent1"/>
          </a:effectRef>
          <a:fontRef idx="minor">
            <a:schemeClr val="tx1"/>
          </a:fontRef>
        </dgm:style>
      </dgm:prSet>
      <dgm:spPr/>
      <dgm:t>
        <a:bodyPr/>
        <a:lstStyle/>
        <a:p>
          <a:endParaRPr lang="en-GB"/>
        </a:p>
      </dgm:t>
    </dgm:pt>
    <dgm:pt modelId="{07887460-1BA9-4572-9EAE-484C34221BD3}" type="sibTrans" cxnId="{C7902930-BC14-4183-B38D-25CDA488E211}">
      <dgm:prSet/>
      <dgm:spPr/>
      <dgm:t>
        <a:bodyPr/>
        <a:lstStyle/>
        <a:p>
          <a:endParaRPr lang="en-GB"/>
        </a:p>
      </dgm:t>
    </dgm:pt>
    <dgm:pt modelId="{FBCC2E7E-34F1-4D5C-9FA3-192B8FF48D7F}">
      <dgm:prSet>
        <dgm:style>
          <a:lnRef idx="2">
            <a:schemeClr val="accent4"/>
          </a:lnRef>
          <a:fillRef idx="1">
            <a:schemeClr val="lt1"/>
          </a:fillRef>
          <a:effectRef idx="0">
            <a:schemeClr val="accent4"/>
          </a:effectRef>
          <a:fontRef idx="minor">
            <a:schemeClr val="dk1"/>
          </a:fontRef>
        </dgm:style>
      </dgm:prSet>
      <dgm:spPr/>
      <dgm:t>
        <a:bodyPr/>
        <a:lstStyle/>
        <a:p>
          <a:r>
            <a:rPr lang="en-GB"/>
            <a:t>Financial Systems &amp; Exchequer Manager</a:t>
          </a:r>
        </a:p>
        <a:p>
          <a:r>
            <a:rPr lang="en-GB"/>
            <a:t>POE + Honorarium</a:t>
          </a:r>
        </a:p>
      </dgm:t>
    </dgm:pt>
    <dgm:pt modelId="{15E31F3A-9B9A-43F4-A16E-C25B285B0ACB}" type="parTrans" cxnId="{2AAC45BF-ECC9-4C0E-B9AA-A0345F0E0433}">
      <dgm:prSet>
        <dgm:style>
          <a:lnRef idx="1">
            <a:schemeClr val="accent4"/>
          </a:lnRef>
          <a:fillRef idx="0">
            <a:schemeClr val="accent4"/>
          </a:fillRef>
          <a:effectRef idx="0">
            <a:schemeClr val="accent4"/>
          </a:effectRef>
          <a:fontRef idx="minor">
            <a:schemeClr val="tx1"/>
          </a:fontRef>
        </dgm:style>
      </dgm:prSet>
      <dgm:spPr>
        <a:ln/>
      </dgm:spPr>
      <dgm:t>
        <a:bodyPr/>
        <a:lstStyle/>
        <a:p>
          <a:endParaRPr lang="en-GB"/>
        </a:p>
      </dgm:t>
    </dgm:pt>
    <dgm:pt modelId="{4255ACA6-6CB7-4855-AB8E-EF34616DC1F3}" type="sibTrans" cxnId="{2AAC45BF-ECC9-4C0E-B9AA-A0345F0E0433}">
      <dgm:prSet/>
      <dgm:spPr/>
      <dgm:t>
        <a:bodyPr/>
        <a:lstStyle/>
        <a:p>
          <a:endParaRPr lang="en-GB"/>
        </a:p>
      </dgm:t>
    </dgm:pt>
    <dgm:pt modelId="{0C3949B1-4C34-4CC9-9356-43B7E3C15148}">
      <dgm:prSet>
        <dgm:style>
          <a:lnRef idx="2">
            <a:schemeClr val="accent4"/>
          </a:lnRef>
          <a:fillRef idx="1">
            <a:schemeClr val="lt1"/>
          </a:fillRef>
          <a:effectRef idx="0">
            <a:schemeClr val="accent4"/>
          </a:effectRef>
          <a:fontRef idx="minor">
            <a:schemeClr val="dk1"/>
          </a:fontRef>
        </dgm:style>
      </dgm:prSet>
      <dgm:spPr/>
      <dgm:t>
        <a:bodyPr/>
        <a:lstStyle/>
        <a:p>
          <a:r>
            <a:rPr lang="en-GB"/>
            <a:t>Systems/Financial Accountant</a:t>
          </a:r>
        </a:p>
        <a:p>
          <a:r>
            <a:rPr lang="en-GB"/>
            <a:t>x2</a:t>
          </a:r>
        </a:p>
        <a:p>
          <a:r>
            <a:rPr lang="en-GB"/>
            <a:t>SO2</a:t>
          </a:r>
        </a:p>
      </dgm:t>
    </dgm:pt>
    <dgm:pt modelId="{E4D8DD30-81B1-45E7-8373-901B2FBCCCF1}" type="parTrans" cxnId="{BB6F3A7A-043E-4D26-8F76-D2E9CF60B781}">
      <dgm:prSet>
        <dgm:style>
          <a:lnRef idx="1">
            <a:schemeClr val="accent4"/>
          </a:lnRef>
          <a:fillRef idx="0">
            <a:schemeClr val="accent4"/>
          </a:fillRef>
          <a:effectRef idx="0">
            <a:schemeClr val="accent4"/>
          </a:effectRef>
          <a:fontRef idx="minor">
            <a:schemeClr val="tx1"/>
          </a:fontRef>
        </dgm:style>
      </dgm:prSet>
      <dgm:spPr/>
      <dgm:t>
        <a:bodyPr/>
        <a:lstStyle/>
        <a:p>
          <a:endParaRPr lang="en-GB"/>
        </a:p>
      </dgm:t>
    </dgm:pt>
    <dgm:pt modelId="{8A5D5594-BA5D-4002-9F7B-46159C8352DC}" type="sibTrans" cxnId="{BB6F3A7A-043E-4D26-8F76-D2E9CF60B781}">
      <dgm:prSet/>
      <dgm:spPr/>
      <dgm:t>
        <a:bodyPr/>
        <a:lstStyle/>
        <a:p>
          <a:endParaRPr lang="en-GB"/>
        </a:p>
      </dgm:t>
    </dgm:pt>
    <dgm:pt modelId="{0FF8C3E3-D25A-4C19-8E92-46777434B536}">
      <dgm:prSet>
        <dgm:style>
          <a:lnRef idx="2">
            <a:schemeClr val="accent6"/>
          </a:lnRef>
          <a:fillRef idx="1">
            <a:schemeClr val="lt1"/>
          </a:fillRef>
          <a:effectRef idx="0">
            <a:schemeClr val="accent6"/>
          </a:effectRef>
          <a:fontRef idx="minor">
            <a:schemeClr val="dk1"/>
          </a:fontRef>
        </dgm:style>
      </dgm:prSet>
      <dgm:spPr>
        <a:effectLst>
          <a:glow rad="50800">
            <a:schemeClr val="bg1"/>
          </a:glow>
        </a:effectLst>
      </dgm:spPr>
      <dgm:t>
        <a:bodyPr/>
        <a:lstStyle/>
        <a:p>
          <a:r>
            <a:rPr lang="en-GB"/>
            <a:t>Principal Financial Accountant</a:t>
          </a:r>
        </a:p>
        <a:p>
          <a:r>
            <a:rPr lang="en-GB"/>
            <a:t>POH</a:t>
          </a:r>
        </a:p>
      </dgm:t>
    </dgm:pt>
    <dgm:pt modelId="{4016E1AF-2E26-4229-8FDB-6A50C1298483}" type="parTrans" cxnId="{9599AEC3-EC99-4943-9101-3CFC5AF42C63}">
      <dgm:prSet>
        <dgm:style>
          <a:lnRef idx="1">
            <a:schemeClr val="accent3"/>
          </a:lnRef>
          <a:fillRef idx="0">
            <a:schemeClr val="accent3"/>
          </a:fillRef>
          <a:effectRef idx="0">
            <a:schemeClr val="accent3"/>
          </a:effectRef>
          <a:fontRef idx="minor">
            <a:schemeClr val="tx1"/>
          </a:fontRef>
        </dgm:style>
      </dgm:prSet>
      <dgm:spPr/>
      <dgm:t>
        <a:bodyPr/>
        <a:lstStyle/>
        <a:p>
          <a:endParaRPr lang="en-GB"/>
        </a:p>
      </dgm:t>
    </dgm:pt>
    <dgm:pt modelId="{27F58C00-749A-429E-897F-B0BC2C7CB8C8}" type="sibTrans" cxnId="{9599AEC3-EC99-4943-9101-3CFC5AF42C63}">
      <dgm:prSet/>
      <dgm:spPr/>
      <dgm:t>
        <a:bodyPr/>
        <a:lstStyle/>
        <a:p>
          <a:endParaRPr lang="en-GB"/>
        </a:p>
      </dgm:t>
    </dgm:pt>
    <dgm:pt modelId="{80D51CA7-56DC-449D-8D31-A2F2EFC76063}">
      <dgm:prSet>
        <dgm:style>
          <a:lnRef idx="2">
            <a:schemeClr val="accent6"/>
          </a:lnRef>
          <a:fillRef idx="1">
            <a:schemeClr val="lt1"/>
          </a:fillRef>
          <a:effectRef idx="0">
            <a:schemeClr val="accent6"/>
          </a:effectRef>
          <a:fontRef idx="minor">
            <a:schemeClr val="dk1"/>
          </a:fontRef>
        </dgm:style>
      </dgm:prSet>
      <dgm:spPr>
        <a:effectLst>
          <a:glow rad="50800">
            <a:srgbClr val="FFFF00"/>
          </a:glow>
        </a:effectLst>
      </dgm:spPr>
      <dgm:t>
        <a:bodyPr/>
        <a:lstStyle/>
        <a:p>
          <a:r>
            <a:rPr lang="en-GB"/>
            <a:t>Senior Financial Accountant</a:t>
          </a:r>
        </a:p>
        <a:p>
          <a:r>
            <a:rPr lang="en-GB"/>
            <a:t>POE</a:t>
          </a:r>
        </a:p>
      </dgm:t>
    </dgm:pt>
    <dgm:pt modelId="{9E682FEA-60B8-4711-A7C9-2A855915D29B}" type="parTrans" cxnId="{53A9000E-4EC3-4211-8867-31E5C68C259D}">
      <dgm:prSet>
        <dgm:style>
          <a:lnRef idx="1">
            <a:schemeClr val="accent6"/>
          </a:lnRef>
          <a:fillRef idx="0">
            <a:schemeClr val="accent6"/>
          </a:fillRef>
          <a:effectRef idx="0">
            <a:schemeClr val="accent6"/>
          </a:effectRef>
          <a:fontRef idx="minor">
            <a:schemeClr val="tx1"/>
          </a:fontRef>
        </dgm:style>
      </dgm:prSet>
      <dgm:spPr/>
      <dgm:t>
        <a:bodyPr/>
        <a:lstStyle/>
        <a:p>
          <a:endParaRPr lang="en-GB"/>
        </a:p>
      </dgm:t>
    </dgm:pt>
    <dgm:pt modelId="{58E4593A-7178-4D38-A2FE-FBC0DDC35793}" type="sibTrans" cxnId="{53A9000E-4EC3-4211-8867-31E5C68C259D}">
      <dgm:prSet/>
      <dgm:spPr/>
      <dgm:t>
        <a:bodyPr/>
        <a:lstStyle/>
        <a:p>
          <a:endParaRPr lang="en-GB"/>
        </a:p>
      </dgm:t>
    </dgm:pt>
    <dgm:pt modelId="{CB144D1E-C060-4C03-8A93-5EEAFF9B1E96}">
      <dgm:prSet>
        <dgm:style>
          <a:lnRef idx="2">
            <a:schemeClr val="accent6"/>
          </a:lnRef>
          <a:fillRef idx="1">
            <a:schemeClr val="lt1"/>
          </a:fillRef>
          <a:effectRef idx="0">
            <a:schemeClr val="accent6"/>
          </a:effectRef>
          <a:fontRef idx="minor">
            <a:schemeClr val="dk1"/>
          </a:fontRef>
        </dgm:style>
      </dgm:prSet>
      <dgm:spPr/>
      <dgm:t>
        <a:bodyPr/>
        <a:lstStyle/>
        <a:p>
          <a:r>
            <a:rPr lang="en-GB"/>
            <a:t>Financial Accountant</a:t>
          </a:r>
        </a:p>
        <a:p>
          <a:r>
            <a:rPr lang="en-GB"/>
            <a:t>SO2 x2</a:t>
          </a:r>
        </a:p>
      </dgm:t>
    </dgm:pt>
    <dgm:pt modelId="{24D95CEF-982E-477C-ADBB-8BD1C72E02B0}" type="parTrans" cxnId="{53BF7761-F34D-4BF9-8494-0E329B655DBF}">
      <dgm:prSet>
        <dgm:style>
          <a:lnRef idx="1">
            <a:schemeClr val="accent6"/>
          </a:lnRef>
          <a:fillRef idx="0">
            <a:schemeClr val="accent6"/>
          </a:fillRef>
          <a:effectRef idx="0">
            <a:schemeClr val="accent6"/>
          </a:effectRef>
          <a:fontRef idx="minor">
            <a:schemeClr val="tx1"/>
          </a:fontRef>
        </dgm:style>
      </dgm:prSet>
      <dgm:spPr/>
      <dgm:t>
        <a:bodyPr/>
        <a:lstStyle/>
        <a:p>
          <a:endParaRPr lang="en-GB"/>
        </a:p>
      </dgm:t>
    </dgm:pt>
    <dgm:pt modelId="{0C6CC61C-2022-4A81-BB09-BF5259C0D7FC}" type="sibTrans" cxnId="{53BF7761-F34D-4BF9-8494-0E329B655DBF}">
      <dgm:prSet/>
      <dgm:spPr/>
      <dgm:t>
        <a:bodyPr/>
        <a:lstStyle/>
        <a:p>
          <a:endParaRPr lang="en-GB"/>
        </a:p>
      </dgm:t>
    </dgm:pt>
    <dgm:pt modelId="{CE4FF056-30A5-4B47-BC08-7E825212CAD0}">
      <dgm:prSet>
        <dgm:style>
          <a:lnRef idx="2">
            <a:schemeClr val="accent2"/>
          </a:lnRef>
          <a:fillRef idx="1">
            <a:schemeClr val="lt1"/>
          </a:fillRef>
          <a:effectRef idx="0">
            <a:schemeClr val="accent2"/>
          </a:effectRef>
          <a:fontRef idx="minor">
            <a:schemeClr val="dk1"/>
          </a:fontRef>
        </dgm:style>
      </dgm:prSet>
      <dgm:spPr>
        <a:ln/>
      </dgm:spPr>
      <dgm:t>
        <a:bodyPr/>
        <a:lstStyle/>
        <a:p>
          <a:r>
            <a:rPr lang="en-GB"/>
            <a:t>Senior Management </a:t>
          </a:r>
        </a:p>
        <a:p>
          <a:r>
            <a:rPr lang="en-GB"/>
            <a:t>Accountant CBC</a:t>
          </a:r>
        </a:p>
        <a:p>
          <a:r>
            <a:rPr lang="en-GB"/>
            <a:t>POE</a:t>
          </a:r>
        </a:p>
      </dgm:t>
    </dgm:pt>
    <dgm:pt modelId="{BFAFD7D1-6929-4375-9688-92A96FAA68EE}" type="sibTrans" cxnId="{3A359E23-2504-4AB4-9ACA-23BCF8207143}">
      <dgm:prSet/>
      <dgm:spPr/>
      <dgm:t>
        <a:bodyPr/>
        <a:lstStyle/>
        <a:p>
          <a:endParaRPr lang="en-GB"/>
        </a:p>
      </dgm:t>
    </dgm:pt>
    <dgm:pt modelId="{1F294E01-71EA-4425-B85E-200AB7461E0E}" type="parTrans" cxnId="{3A359E23-2504-4AB4-9ACA-23BCF8207143}">
      <dgm:prSet>
        <dgm:style>
          <a:lnRef idx="1">
            <a:schemeClr val="accent2"/>
          </a:lnRef>
          <a:fillRef idx="0">
            <a:schemeClr val="accent2"/>
          </a:fillRef>
          <a:effectRef idx="0">
            <a:schemeClr val="accent2"/>
          </a:effectRef>
          <a:fontRef idx="minor">
            <a:schemeClr val="tx1"/>
          </a:fontRef>
        </dgm:style>
      </dgm:prSet>
      <dgm:spPr>
        <a:ln/>
      </dgm:spPr>
      <dgm:t>
        <a:bodyPr/>
        <a:lstStyle/>
        <a:p>
          <a:endParaRPr lang="en-GB"/>
        </a:p>
      </dgm:t>
    </dgm:pt>
    <dgm:pt modelId="{56B49C53-58B2-4977-AB13-01BE8465B210}">
      <dgm:prSet>
        <dgm:style>
          <a:lnRef idx="2">
            <a:schemeClr val="accent2"/>
          </a:lnRef>
          <a:fillRef idx="1">
            <a:schemeClr val="lt1"/>
          </a:fillRef>
          <a:effectRef idx="0">
            <a:schemeClr val="accent2"/>
          </a:effectRef>
          <a:fontRef idx="minor">
            <a:schemeClr val="dk1"/>
          </a:fontRef>
        </dgm:style>
      </dgm:prSet>
      <dgm:spPr>
        <a:ln/>
      </dgm:spPr>
      <dgm:t>
        <a:bodyPr/>
        <a:lstStyle/>
        <a:p>
          <a:r>
            <a:rPr lang="en-GB"/>
            <a:t>Principal Management Accountant CBC Deputy 151</a:t>
          </a:r>
        </a:p>
        <a:p>
          <a:r>
            <a:rPr lang="en-GB"/>
            <a:t>POH + Honorarium</a:t>
          </a:r>
        </a:p>
      </dgm:t>
    </dgm:pt>
    <dgm:pt modelId="{F2DC633B-6FEA-4152-9818-947FB73B2888}" type="sibTrans" cxnId="{E682D7CB-A214-4418-8351-0A5490872E89}">
      <dgm:prSet/>
      <dgm:spPr/>
      <dgm:t>
        <a:bodyPr/>
        <a:lstStyle/>
        <a:p>
          <a:endParaRPr lang="en-GB"/>
        </a:p>
      </dgm:t>
    </dgm:pt>
    <dgm:pt modelId="{35187341-1585-4717-BC29-03F5A432931C}" type="parTrans" cxnId="{E682D7CB-A214-4418-8351-0A5490872E89}">
      <dgm:prSet>
        <dgm:style>
          <a:lnRef idx="1">
            <a:schemeClr val="accent3"/>
          </a:lnRef>
          <a:fillRef idx="0">
            <a:schemeClr val="accent3"/>
          </a:fillRef>
          <a:effectRef idx="0">
            <a:schemeClr val="accent3"/>
          </a:effectRef>
          <a:fontRef idx="minor">
            <a:schemeClr val="tx1"/>
          </a:fontRef>
        </dgm:style>
      </dgm:prSet>
      <dgm:spPr/>
      <dgm:t>
        <a:bodyPr/>
        <a:lstStyle/>
        <a:p>
          <a:endParaRPr lang="en-GB"/>
        </a:p>
      </dgm:t>
    </dgm:pt>
    <dgm:pt modelId="{3E48BE34-8A4B-4D87-91DD-2A9AC09E3BD5}">
      <dgm:prSet>
        <dgm:style>
          <a:lnRef idx="2">
            <a:schemeClr val="accent4"/>
          </a:lnRef>
          <a:fillRef idx="1">
            <a:schemeClr val="lt1"/>
          </a:fillRef>
          <a:effectRef idx="0">
            <a:schemeClr val="accent4"/>
          </a:effectRef>
          <a:fontRef idx="minor">
            <a:schemeClr val="dk1"/>
          </a:fontRef>
        </dgm:style>
      </dgm:prSet>
      <dgm:spPr/>
      <dgm:t>
        <a:bodyPr/>
        <a:lstStyle/>
        <a:p>
          <a:r>
            <a:rPr lang="en-GB"/>
            <a:t>Exchequer Manager</a:t>
          </a:r>
        </a:p>
        <a:p>
          <a:r>
            <a:rPr lang="en-GB"/>
            <a:t>SO2 + Honorarium</a:t>
          </a:r>
        </a:p>
      </dgm:t>
    </dgm:pt>
    <dgm:pt modelId="{62BED846-F03A-4F7D-976F-0764052F83A2}" type="parTrans" cxnId="{0E223386-1AC9-4780-9975-97FA64974B23}">
      <dgm:prSet>
        <dgm:style>
          <a:lnRef idx="1">
            <a:schemeClr val="accent4"/>
          </a:lnRef>
          <a:fillRef idx="0">
            <a:schemeClr val="accent4"/>
          </a:fillRef>
          <a:effectRef idx="0">
            <a:schemeClr val="accent4"/>
          </a:effectRef>
          <a:fontRef idx="minor">
            <a:schemeClr val="tx1"/>
          </a:fontRef>
        </dgm:style>
      </dgm:prSet>
      <dgm:spPr/>
      <dgm:t>
        <a:bodyPr/>
        <a:lstStyle/>
        <a:p>
          <a:endParaRPr lang="en-GB"/>
        </a:p>
      </dgm:t>
    </dgm:pt>
    <dgm:pt modelId="{16252021-7215-425F-996D-57DD8504095E}" type="sibTrans" cxnId="{0E223386-1AC9-4780-9975-97FA64974B23}">
      <dgm:prSet/>
      <dgm:spPr/>
      <dgm:t>
        <a:bodyPr/>
        <a:lstStyle/>
        <a:p>
          <a:endParaRPr lang="en-GB"/>
        </a:p>
      </dgm:t>
    </dgm:pt>
    <dgm:pt modelId="{49B30ECD-B6D1-4C6E-B736-4A3D261F20FC}">
      <dgm:prSet>
        <dgm:style>
          <a:lnRef idx="2">
            <a:schemeClr val="accent4"/>
          </a:lnRef>
          <a:fillRef idx="1">
            <a:schemeClr val="lt1"/>
          </a:fillRef>
          <a:effectRef idx="0">
            <a:schemeClr val="accent4"/>
          </a:effectRef>
          <a:fontRef idx="minor">
            <a:schemeClr val="dk1"/>
          </a:fontRef>
        </dgm:style>
      </dgm:prSet>
      <dgm:spPr/>
      <dgm:t>
        <a:bodyPr/>
        <a:lstStyle/>
        <a:p>
          <a:r>
            <a:rPr lang="en-GB"/>
            <a:t>Exchequer Support Officers </a:t>
          </a:r>
        </a:p>
        <a:p>
          <a:r>
            <a:rPr lang="en-GB"/>
            <a:t>Sc2 x2</a:t>
          </a:r>
        </a:p>
      </dgm:t>
    </dgm:pt>
    <dgm:pt modelId="{FBE962D3-84EC-4BFB-80FC-A1F2A8936857}" type="parTrans" cxnId="{4747D2A5-8D7F-462B-BC42-134DCE439204}">
      <dgm:prSet>
        <dgm:style>
          <a:lnRef idx="1">
            <a:schemeClr val="accent4"/>
          </a:lnRef>
          <a:fillRef idx="0">
            <a:schemeClr val="accent4"/>
          </a:fillRef>
          <a:effectRef idx="0">
            <a:schemeClr val="accent4"/>
          </a:effectRef>
          <a:fontRef idx="minor">
            <a:schemeClr val="tx1"/>
          </a:fontRef>
        </dgm:style>
      </dgm:prSet>
      <dgm:spPr/>
      <dgm:t>
        <a:bodyPr/>
        <a:lstStyle/>
        <a:p>
          <a:endParaRPr lang="en-GB"/>
        </a:p>
      </dgm:t>
    </dgm:pt>
    <dgm:pt modelId="{0DB4862E-AEEA-4B2C-A412-104A402EBA98}" type="sibTrans" cxnId="{4747D2A5-8D7F-462B-BC42-134DCE439204}">
      <dgm:prSet/>
      <dgm:spPr/>
      <dgm:t>
        <a:bodyPr/>
        <a:lstStyle/>
        <a:p>
          <a:endParaRPr lang="en-GB"/>
        </a:p>
      </dgm:t>
    </dgm:pt>
    <dgm:pt modelId="{A0D6AD54-2E2A-429B-82BC-FDC7E0270859}">
      <dgm:prSet>
        <dgm:style>
          <a:lnRef idx="2">
            <a:schemeClr val="accent4"/>
          </a:lnRef>
          <a:fillRef idx="1">
            <a:schemeClr val="lt1"/>
          </a:fillRef>
          <a:effectRef idx="0">
            <a:schemeClr val="accent4"/>
          </a:effectRef>
          <a:fontRef idx="minor">
            <a:schemeClr val="dk1"/>
          </a:fontRef>
        </dgm:style>
      </dgm:prSet>
      <dgm:spPr>
        <a:effectLst>
          <a:glow rad="50800">
            <a:srgbClr val="00B050"/>
          </a:glow>
        </a:effectLst>
      </dgm:spPr>
      <dgm:t>
        <a:bodyPr/>
        <a:lstStyle/>
        <a:p>
          <a:r>
            <a:rPr lang="en-GB"/>
            <a:t>Principal Financia/Systems  Accountant</a:t>
          </a:r>
        </a:p>
        <a:p>
          <a:r>
            <a:rPr lang="en-GB"/>
            <a:t>POH</a:t>
          </a:r>
        </a:p>
      </dgm:t>
    </dgm:pt>
    <dgm:pt modelId="{6B428056-8350-4DF5-BF31-84B3DBEC89C4}" type="parTrans" cxnId="{175237C0-8E3A-4582-9370-97323E29EF0E}">
      <dgm:prSet>
        <dgm:style>
          <a:lnRef idx="1">
            <a:schemeClr val="accent3"/>
          </a:lnRef>
          <a:fillRef idx="0">
            <a:schemeClr val="accent3"/>
          </a:fillRef>
          <a:effectRef idx="0">
            <a:schemeClr val="accent3"/>
          </a:effectRef>
          <a:fontRef idx="minor">
            <a:schemeClr val="tx1"/>
          </a:fontRef>
        </dgm:style>
      </dgm:prSet>
      <dgm:spPr/>
      <dgm:t>
        <a:bodyPr/>
        <a:lstStyle/>
        <a:p>
          <a:endParaRPr lang="en-GB"/>
        </a:p>
      </dgm:t>
    </dgm:pt>
    <dgm:pt modelId="{70A9E85C-CF5C-4F23-A812-AA856E796D2C}" type="sibTrans" cxnId="{175237C0-8E3A-4582-9370-97323E29EF0E}">
      <dgm:prSet/>
      <dgm:spPr/>
      <dgm:t>
        <a:bodyPr/>
        <a:lstStyle/>
        <a:p>
          <a:endParaRPr lang="en-GB"/>
        </a:p>
      </dgm:t>
    </dgm:pt>
    <dgm:pt modelId="{51EA7C5E-333C-4976-B21C-F9CD0E105501}">
      <dgm:prSet>
        <dgm:style>
          <a:lnRef idx="2">
            <a:schemeClr val="accent6"/>
          </a:lnRef>
          <a:fillRef idx="1">
            <a:schemeClr val="lt1"/>
          </a:fillRef>
          <a:effectRef idx="0">
            <a:schemeClr val="accent6"/>
          </a:effectRef>
          <a:fontRef idx="minor">
            <a:schemeClr val="dk1"/>
          </a:fontRef>
        </dgm:style>
      </dgm:prSet>
      <dgm:spPr>
        <a:effectLst>
          <a:glow rad="50800">
            <a:srgbClr val="00B050"/>
          </a:glow>
        </a:effectLst>
      </dgm:spPr>
      <dgm:t>
        <a:bodyPr/>
        <a:lstStyle/>
        <a:p>
          <a:r>
            <a:rPr lang="en-GB"/>
            <a:t>Financial/Management Accountant</a:t>
          </a:r>
        </a:p>
        <a:p>
          <a:r>
            <a:rPr lang="en-GB"/>
            <a:t>SO2</a:t>
          </a:r>
        </a:p>
      </dgm:t>
    </dgm:pt>
    <dgm:pt modelId="{7CFFCAB3-D4DC-41D2-9E7D-A433E27FBB00}" type="parTrans" cxnId="{D8D6050B-A61A-4A7A-9B30-25FE44D3E83B}">
      <dgm:prSet>
        <dgm:style>
          <a:lnRef idx="1">
            <a:schemeClr val="accent6"/>
          </a:lnRef>
          <a:fillRef idx="0">
            <a:schemeClr val="accent6"/>
          </a:fillRef>
          <a:effectRef idx="0">
            <a:schemeClr val="accent6"/>
          </a:effectRef>
          <a:fontRef idx="minor">
            <a:schemeClr val="tx1"/>
          </a:fontRef>
        </dgm:style>
      </dgm:prSet>
      <dgm:spPr/>
      <dgm:t>
        <a:bodyPr/>
        <a:lstStyle/>
        <a:p>
          <a:endParaRPr lang="en-GB"/>
        </a:p>
      </dgm:t>
    </dgm:pt>
    <dgm:pt modelId="{C513745C-E0C5-4025-8E96-8BDF54285F83}" type="sibTrans" cxnId="{D8D6050B-A61A-4A7A-9B30-25FE44D3E83B}">
      <dgm:prSet/>
      <dgm:spPr/>
      <dgm:t>
        <a:bodyPr/>
        <a:lstStyle/>
        <a:p>
          <a:endParaRPr lang="en-GB"/>
        </a:p>
      </dgm:t>
    </dgm:pt>
    <dgm:pt modelId="{E7DA3E04-9ECA-4E9B-8915-8FE62CEB46D3}">
      <dgm:prSet/>
      <dgm:spPr>
        <a:solidFill>
          <a:schemeClr val="bg1"/>
        </a:solidFill>
        <a:ln>
          <a:solidFill>
            <a:srgbClr val="7030A0"/>
          </a:solidFill>
        </a:ln>
      </dgm:spPr>
      <dgm:t>
        <a:bodyPr/>
        <a:lstStyle/>
        <a:p>
          <a:r>
            <a:rPr lang="en-GB">
              <a:solidFill>
                <a:sysClr val="windowText" lastClr="000000"/>
              </a:solidFill>
            </a:rPr>
            <a:t>Princiapal Procurement Officer</a:t>
          </a:r>
        </a:p>
        <a:p>
          <a:r>
            <a:rPr lang="en-GB">
              <a:solidFill>
                <a:sysClr val="windowText" lastClr="000000"/>
              </a:solidFill>
            </a:rPr>
            <a:t>POH</a:t>
          </a:r>
        </a:p>
      </dgm:t>
    </dgm:pt>
    <dgm:pt modelId="{E0EF765F-9E9C-4FDC-9F9E-2390D3413B57}" type="parTrans" cxnId="{F4F820DC-8B84-45A6-A3B0-130257A92988}">
      <dgm:prSet/>
      <dgm:spPr/>
      <dgm:t>
        <a:bodyPr/>
        <a:lstStyle/>
        <a:p>
          <a:endParaRPr lang="en-GB"/>
        </a:p>
      </dgm:t>
    </dgm:pt>
    <dgm:pt modelId="{3DDB40C9-06B2-499F-B86A-612A388C28ED}" type="sibTrans" cxnId="{F4F820DC-8B84-45A6-A3B0-130257A92988}">
      <dgm:prSet/>
      <dgm:spPr/>
      <dgm:t>
        <a:bodyPr/>
        <a:lstStyle/>
        <a:p>
          <a:endParaRPr lang="en-GB"/>
        </a:p>
      </dgm:t>
    </dgm:pt>
    <dgm:pt modelId="{411C7FC7-F811-45CA-841F-CD7282B2B4A3}">
      <dgm:prSet/>
      <dgm:spPr>
        <a:solidFill>
          <a:schemeClr val="bg1"/>
        </a:solidFill>
        <a:ln>
          <a:solidFill>
            <a:srgbClr val="7030A0"/>
          </a:solidFill>
        </a:ln>
      </dgm:spPr>
      <dgm:t>
        <a:bodyPr/>
        <a:lstStyle/>
        <a:p>
          <a:r>
            <a:rPr lang="en-GB">
              <a:solidFill>
                <a:sysClr val="windowText" lastClr="000000"/>
              </a:solidFill>
            </a:rPr>
            <a:t>Procurementent Officer</a:t>
          </a:r>
        </a:p>
        <a:p>
          <a:r>
            <a:rPr lang="en-GB">
              <a:solidFill>
                <a:sysClr val="windowText" lastClr="000000"/>
              </a:solidFill>
            </a:rPr>
            <a:t>SO1</a:t>
          </a:r>
        </a:p>
      </dgm:t>
    </dgm:pt>
    <dgm:pt modelId="{F9BD0AB4-8D5E-444B-984B-1585C5BDB112}" type="parTrans" cxnId="{141FE57B-77B9-481C-BCCA-09F064E2F8A0}">
      <dgm:prSet/>
      <dgm:spPr>
        <a:ln>
          <a:solidFill>
            <a:srgbClr val="7030A0"/>
          </a:solidFill>
        </a:ln>
      </dgm:spPr>
      <dgm:t>
        <a:bodyPr/>
        <a:lstStyle/>
        <a:p>
          <a:endParaRPr lang="en-GB"/>
        </a:p>
      </dgm:t>
    </dgm:pt>
    <dgm:pt modelId="{078CCFDA-93E7-4EAD-8B98-181799F64DD1}" type="sibTrans" cxnId="{141FE57B-77B9-481C-BCCA-09F064E2F8A0}">
      <dgm:prSet/>
      <dgm:spPr/>
      <dgm:t>
        <a:bodyPr/>
        <a:lstStyle/>
        <a:p>
          <a:endParaRPr lang="en-GB"/>
        </a:p>
      </dgm:t>
    </dgm:pt>
    <dgm:pt modelId="{54FC29A1-23BC-4263-8C69-7BBE2BB86CBA}">
      <dgm:prSet/>
      <dgm:spPr>
        <a:solidFill>
          <a:schemeClr val="bg1"/>
        </a:solidFill>
        <a:ln>
          <a:solidFill>
            <a:srgbClr val="7030A0"/>
          </a:solidFill>
        </a:ln>
        <a:effectLst>
          <a:glow rad="76200">
            <a:srgbClr val="FFFF00"/>
          </a:glow>
        </a:effectLst>
      </dgm:spPr>
      <dgm:t>
        <a:bodyPr/>
        <a:lstStyle/>
        <a:p>
          <a:r>
            <a:rPr lang="en-GB">
              <a:solidFill>
                <a:sysClr val="windowText" lastClr="000000"/>
              </a:solidFill>
            </a:rPr>
            <a:t>Graduate Trainee</a:t>
          </a:r>
        </a:p>
        <a:p>
          <a:r>
            <a:rPr lang="en-GB">
              <a:solidFill>
                <a:sysClr val="windowText" lastClr="000000"/>
              </a:solidFill>
            </a:rPr>
            <a:t>Sc5/SO1</a:t>
          </a:r>
        </a:p>
      </dgm:t>
    </dgm:pt>
    <dgm:pt modelId="{3A1838E6-75F9-4EE9-980B-692FB309BFA4}" type="parTrans" cxnId="{AD7B222C-5754-4840-891F-69598495580D}">
      <dgm:prSet/>
      <dgm:spPr>
        <a:ln>
          <a:solidFill>
            <a:srgbClr val="7030A0"/>
          </a:solidFill>
        </a:ln>
      </dgm:spPr>
      <dgm:t>
        <a:bodyPr/>
        <a:lstStyle/>
        <a:p>
          <a:endParaRPr lang="en-GB"/>
        </a:p>
      </dgm:t>
    </dgm:pt>
    <dgm:pt modelId="{AFE5CDD4-3247-4F19-8DA5-C78ED3527846}" type="sibTrans" cxnId="{AD7B222C-5754-4840-891F-69598495580D}">
      <dgm:prSet/>
      <dgm:spPr/>
      <dgm:t>
        <a:bodyPr/>
        <a:lstStyle/>
        <a:p>
          <a:endParaRPr lang="en-GB"/>
        </a:p>
      </dgm:t>
    </dgm:pt>
    <dgm:pt modelId="{07D29457-891B-4E86-B913-5A3368B9D4AC}">
      <dgm:prSet custT="1">
        <dgm:style>
          <a:lnRef idx="2">
            <a:schemeClr val="accent2"/>
          </a:lnRef>
          <a:fillRef idx="1">
            <a:schemeClr val="lt1"/>
          </a:fillRef>
          <a:effectRef idx="0">
            <a:schemeClr val="accent2"/>
          </a:effectRef>
          <a:fontRef idx="minor">
            <a:schemeClr val="dk1"/>
          </a:fontRef>
        </dgm:style>
      </dgm:prSet>
      <dgm:spPr/>
      <dgm:t>
        <a:bodyPr/>
        <a:lstStyle/>
        <a:p>
          <a:r>
            <a:rPr lang="en-GB" sz="900"/>
            <a:t>Management Accountant</a:t>
          </a:r>
        </a:p>
        <a:p>
          <a:r>
            <a:rPr lang="en-GB" sz="900"/>
            <a:t>CBC x2</a:t>
          </a:r>
        </a:p>
        <a:p>
          <a:r>
            <a:rPr lang="en-GB" sz="900"/>
            <a:t>SO2</a:t>
          </a:r>
        </a:p>
        <a:p>
          <a:endParaRPr lang="en-GB" sz="600"/>
        </a:p>
      </dgm:t>
    </dgm:pt>
    <dgm:pt modelId="{2525E3EC-9FD3-4D60-A07D-87DB3B5D5547}" type="parTrans" cxnId="{4D8370B5-AE4A-4E03-B0A7-6866D180420E}">
      <dgm:prSet>
        <dgm:style>
          <a:lnRef idx="1">
            <a:schemeClr val="accent4"/>
          </a:lnRef>
          <a:fillRef idx="0">
            <a:schemeClr val="accent4"/>
          </a:fillRef>
          <a:effectRef idx="0">
            <a:schemeClr val="accent4"/>
          </a:effectRef>
          <a:fontRef idx="minor">
            <a:schemeClr val="tx1"/>
          </a:fontRef>
        </dgm:style>
      </dgm:prSet>
      <dgm:spPr/>
      <dgm:t>
        <a:bodyPr/>
        <a:lstStyle/>
        <a:p>
          <a:endParaRPr lang="en-GB"/>
        </a:p>
      </dgm:t>
    </dgm:pt>
    <dgm:pt modelId="{9F984404-913B-4A15-A573-8EC733E9686B}" type="sibTrans" cxnId="{4D8370B5-AE4A-4E03-B0A7-6866D180420E}">
      <dgm:prSet/>
      <dgm:spPr/>
      <dgm:t>
        <a:bodyPr/>
        <a:lstStyle/>
        <a:p>
          <a:endParaRPr lang="en-GB"/>
        </a:p>
      </dgm:t>
    </dgm:pt>
    <dgm:pt modelId="{69173719-3201-4B33-9639-E07AE08DF9F5}">
      <dgm:prSet>
        <dgm:style>
          <a:lnRef idx="2">
            <a:schemeClr val="accent1"/>
          </a:lnRef>
          <a:fillRef idx="1">
            <a:schemeClr val="lt1"/>
          </a:fillRef>
          <a:effectRef idx="0">
            <a:schemeClr val="accent1"/>
          </a:effectRef>
          <a:fontRef idx="minor">
            <a:schemeClr val="dk1"/>
          </a:fontRef>
        </dgm:style>
      </dgm:prSet>
      <dgm:spPr/>
      <dgm:t>
        <a:bodyPr/>
        <a:lstStyle/>
        <a:p>
          <a:r>
            <a:rPr lang="en-GB"/>
            <a:t>Management Accountant</a:t>
          </a:r>
        </a:p>
        <a:p>
          <a:r>
            <a:rPr lang="en-GB"/>
            <a:t>SRBC x3</a:t>
          </a:r>
        </a:p>
        <a:p>
          <a:r>
            <a:rPr lang="en-GB"/>
            <a:t>SO2</a:t>
          </a:r>
        </a:p>
      </dgm:t>
    </dgm:pt>
    <dgm:pt modelId="{F9EB4258-954E-49CF-9898-A938C192A6DC}" type="parTrans" cxnId="{B4392BF7-1325-4CE2-8271-96F60FB3FA54}">
      <dgm:prSet>
        <dgm:style>
          <a:lnRef idx="1">
            <a:schemeClr val="accent1"/>
          </a:lnRef>
          <a:fillRef idx="0">
            <a:schemeClr val="accent1"/>
          </a:fillRef>
          <a:effectRef idx="0">
            <a:schemeClr val="accent1"/>
          </a:effectRef>
          <a:fontRef idx="minor">
            <a:schemeClr val="tx1"/>
          </a:fontRef>
        </dgm:style>
      </dgm:prSet>
      <dgm:spPr/>
      <dgm:t>
        <a:bodyPr/>
        <a:lstStyle/>
        <a:p>
          <a:endParaRPr lang="en-GB"/>
        </a:p>
      </dgm:t>
    </dgm:pt>
    <dgm:pt modelId="{3B0C545A-A952-41E0-A496-8885D0F51A69}" type="sibTrans" cxnId="{B4392BF7-1325-4CE2-8271-96F60FB3FA54}">
      <dgm:prSet/>
      <dgm:spPr/>
      <dgm:t>
        <a:bodyPr/>
        <a:lstStyle/>
        <a:p>
          <a:endParaRPr lang="en-GB"/>
        </a:p>
      </dgm:t>
    </dgm:pt>
    <dgm:pt modelId="{77A3BF73-6E57-4AF5-9E15-CB011D5F70B8}" type="pres">
      <dgm:prSet presAssocID="{AFE15F6A-7A93-49DB-9C67-ED31A3E15E71}" presName="hierChild1" presStyleCnt="0">
        <dgm:presLayoutVars>
          <dgm:orgChart val="1"/>
          <dgm:chPref val="1"/>
          <dgm:dir/>
          <dgm:animOne val="branch"/>
          <dgm:animLvl val="lvl"/>
          <dgm:resizeHandles/>
        </dgm:presLayoutVars>
      </dgm:prSet>
      <dgm:spPr/>
      <dgm:t>
        <a:bodyPr/>
        <a:lstStyle/>
        <a:p>
          <a:endParaRPr lang="en-GB"/>
        </a:p>
      </dgm:t>
    </dgm:pt>
    <dgm:pt modelId="{AAC16819-8592-4DA4-B95C-D07CA156FD2D}" type="pres">
      <dgm:prSet presAssocID="{C01AE3CD-C7E0-492D-AB9E-E77CDE9C2659}" presName="hierRoot1" presStyleCnt="0">
        <dgm:presLayoutVars>
          <dgm:hierBranch/>
        </dgm:presLayoutVars>
      </dgm:prSet>
      <dgm:spPr/>
    </dgm:pt>
    <dgm:pt modelId="{00CAFA02-6E68-49B2-9799-A11D4403EA3B}" type="pres">
      <dgm:prSet presAssocID="{C01AE3CD-C7E0-492D-AB9E-E77CDE9C2659}" presName="rootComposite1" presStyleCnt="0"/>
      <dgm:spPr/>
    </dgm:pt>
    <dgm:pt modelId="{F6089C02-39C7-4846-A855-E7455A126EF2}" type="pres">
      <dgm:prSet presAssocID="{C01AE3CD-C7E0-492D-AB9E-E77CDE9C2659}" presName="rootText1" presStyleLbl="node0" presStyleIdx="0" presStyleCnt="1" custLinFactNeighborX="-6188" custLinFactNeighborY="-13552">
        <dgm:presLayoutVars>
          <dgm:chPref val="3"/>
        </dgm:presLayoutVars>
      </dgm:prSet>
      <dgm:spPr/>
      <dgm:t>
        <a:bodyPr/>
        <a:lstStyle/>
        <a:p>
          <a:endParaRPr lang="en-GB"/>
        </a:p>
      </dgm:t>
    </dgm:pt>
    <dgm:pt modelId="{E165FF39-265A-4147-8855-B63511DA189C}" type="pres">
      <dgm:prSet presAssocID="{C01AE3CD-C7E0-492D-AB9E-E77CDE9C2659}" presName="rootConnector1" presStyleLbl="node1" presStyleIdx="0" presStyleCnt="0"/>
      <dgm:spPr/>
      <dgm:t>
        <a:bodyPr/>
        <a:lstStyle/>
        <a:p>
          <a:endParaRPr lang="en-GB"/>
        </a:p>
      </dgm:t>
    </dgm:pt>
    <dgm:pt modelId="{E40AA7B2-9252-48E9-97E1-25C3BD91064C}" type="pres">
      <dgm:prSet presAssocID="{C01AE3CD-C7E0-492D-AB9E-E77CDE9C2659}" presName="hierChild2" presStyleCnt="0"/>
      <dgm:spPr/>
    </dgm:pt>
    <dgm:pt modelId="{63523EB4-BD9D-4E5A-B930-8E8E4689AA5A}" type="pres">
      <dgm:prSet presAssocID="{1CBAF6A8-59FA-4E23-AA73-04A533BC12DC}" presName="Name35" presStyleLbl="parChTrans1D2" presStyleIdx="0" presStyleCnt="5"/>
      <dgm:spPr/>
      <dgm:t>
        <a:bodyPr/>
        <a:lstStyle/>
        <a:p>
          <a:endParaRPr lang="en-GB"/>
        </a:p>
      </dgm:t>
    </dgm:pt>
    <dgm:pt modelId="{6B54641D-70C3-46BD-AEA8-982D5A2D342B}" type="pres">
      <dgm:prSet presAssocID="{9609734A-7015-44E9-B241-508F6D633A1E}" presName="hierRoot2" presStyleCnt="0">
        <dgm:presLayoutVars>
          <dgm:hierBranch/>
        </dgm:presLayoutVars>
      </dgm:prSet>
      <dgm:spPr/>
    </dgm:pt>
    <dgm:pt modelId="{C06689EC-0A6B-4C09-83C3-C7E3AD491201}" type="pres">
      <dgm:prSet presAssocID="{9609734A-7015-44E9-B241-508F6D633A1E}" presName="rootComposite" presStyleCnt="0"/>
      <dgm:spPr/>
    </dgm:pt>
    <dgm:pt modelId="{9991BA18-32F4-461F-B65A-AB2B51750FFE}" type="pres">
      <dgm:prSet presAssocID="{9609734A-7015-44E9-B241-508F6D633A1E}" presName="rootText" presStyleLbl="node2" presStyleIdx="0" presStyleCnt="5" custLinFactNeighborX="-95468" custLinFactNeighborY="-6408">
        <dgm:presLayoutVars>
          <dgm:chPref val="3"/>
        </dgm:presLayoutVars>
      </dgm:prSet>
      <dgm:spPr/>
      <dgm:t>
        <a:bodyPr/>
        <a:lstStyle/>
        <a:p>
          <a:endParaRPr lang="en-GB"/>
        </a:p>
      </dgm:t>
    </dgm:pt>
    <dgm:pt modelId="{82C5F0E5-07EE-41F6-8151-0A85D1F0BC48}" type="pres">
      <dgm:prSet presAssocID="{9609734A-7015-44E9-B241-508F6D633A1E}" presName="rootConnector" presStyleLbl="node2" presStyleIdx="0" presStyleCnt="5"/>
      <dgm:spPr/>
      <dgm:t>
        <a:bodyPr/>
        <a:lstStyle/>
        <a:p>
          <a:endParaRPr lang="en-GB"/>
        </a:p>
      </dgm:t>
    </dgm:pt>
    <dgm:pt modelId="{86DA8417-8396-4DD9-9C75-03267FB4E849}" type="pres">
      <dgm:prSet presAssocID="{9609734A-7015-44E9-B241-508F6D633A1E}" presName="hierChild4" presStyleCnt="0"/>
      <dgm:spPr/>
    </dgm:pt>
    <dgm:pt modelId="{A2BABF21-67F4-43DD-90C6-E34D9663DC46}" type="pres">
      <dgm:prSet presAssocID="{4E86102A-A942-48B4-8795-51290405B9DB}" presName="Name35" presStyleLbl="parChTrans1D3" presStyleIdx="0" presStyleCnt="7"/>
      <dgm:spPr/>
      <dgm:t>
        <a:bodyPr/>
        <a:lstStyle/>
        <a:p>
          <a:endParaRPr lang="en-GB"/>
        </a:p>
      </dgm:t>
    </dgm:pt>
    <dgm:pt modelId="{649AF0F8-22AC-4B24-A3ED-3D3E6212DE2C}" type="pres">
      <dgm:prSet presAssocID="{41C970A1-93F8-464D-9CA3-74453D57AC88}" presName="hierRoot2" presStyleCnt="0">
        <dgm:presLayoutVars>
          <dgm:hierBranch/>
        </dgm:presLayoutVars>
      </dgm:prSet>
      <dgm:spPr/>
    </dgm:pt>
    <dgm:pt modelId="{E1E6743B-676F-42E8-AB85-A227E32815F3}" type="pres">
      <dgm:prSet presAssocID="{41C970A1-93F8-464D-9CA3-74453D57AC88}" presName="rootComposite" presStyleCnt="0"/>
      <dgm:spPr/>
    </dgm:pt>
    <dgm:pt modelId="{150D145D-9CD2-42A5-88EA-41120EC03B58}" type="pres">
      <dgm:prSet presAssocID="{41C970A1-93F8-464D-9CA3-74453D57AC88}" presName="rootText" presStyleLbl="node3" presStyleIdx="0" presStyleCnt="7" custLinFactNeighborX="-65388" custLinFactNeighborY="-6775">
        <dgm:presLayoutVars>
          <dgm:chPref val="3"/>
        </dgm:presLayoutVars>
      </dgm:prSet>
      <dgm:spPr/>
      <dgm:t>
        <a:bodyPr/>
        <a:lstStyle/>
        <a:p>
          <a:endParaRPr lang="en-GB"/>
        </a:p>
      </dgm:t>
    </dgm:pt>
    <dgm:pt modelId="{C97DB3D3-32AA-4C14-A0A2-7A25636A3E34}" type="pres">
      <dgm:prSet presAssocID="{41C970A1-93F8-464D-9CA3-74453D57AC88}" presName="rootConnector" presStyleLbl="node3" presStyleIdx="0" presStyleCnt="7"/>
      <dgm:spPr/>
      <dgm:t>
        <a:bodyPr/>
        <a:lstStyle/>
        <a:p>
          <a:endParaRPr lang="en-GB"/>
        </a:p>
      </dgm:t>
    </dgm:pt>
    <dgm:pt modelId="{D14151EE-F19B-455D-B60C-F085ECD65669}" type="pres">
      <dgm:prSet presAssocID="{41C970A1-93F8-464D-9CA3-74453D57AC88}" presName="hierChild4" presStyleCnt="0"/>
      <dgm:spPr/>
    </dgm:pt>
    <dgm:pt modelId="{602C6067-6F64-4E44-A178-63B750794F44}" type="pres">
      <dgm:prSet presAssocID="{F9EB4258-954E-49CF-9898-A938C192A6DC}" presName="Name35" presStyleLbl="parChTrans1D4" presStyleIdx="0" presStyleCnt="6"/>
      <dgm:spPr/>
      <dgm:t>
        <a:bodyPr/>
        <a:lstStyle/>
        <a:p>
          <a:endParaRPr lang="en-GB"/>
        </a:p>
      </dgm:t>
    </dgm:pt>
    <dgm:pt modelId="{DB1A3F14-AAF1-4B93-B4D8-E54F229C1CD1}" type="pres">
      <dgm:prSet presAssocID="{69173719-3201-4B33-9639-E07AE08DF9F5}" presName="hierRoot2" presStyleCnt="0">
        <dgm:presLayoutVars>
          <dgm:hierBranch val="init"/>
        </dgm:presLayoutVars>
      </dgm:prSet>
      <dgm:spPr/>
    </dgm:pt>
    <dgm:pt modelId="{0653937A-7012-4F00-A869-74A4243A8226}" type="pres">
      <dgm:prSet presAssocID="{69173719-3201-4B33-9639-E07AE08DF9F5}" presName="rootComposite" presStyleCnt="0"/>
      <dgm:spPr/>
    </dgm:pt>
    <dgm:pt modelId="{6E5DCB0B-344A-4023-9BD8-C9F6F6156456}" type="pres">
      <dgm:prSet presAssocID="{69173719-3201-4B33-9639-E07AE08DF9F5}" presName="rootText" presStyleLbl="node4" presStyleIdx="0" presStyleCnt="6">
        <dgm:presLayoutVars>
          <dgm:chPref val="3"/>
        </dgm:presLayoutVars>
      </dgm:prSet>
      <dgm:spPr/>
      <dgm:t>
        <a:bodyPr/>
        <a:lstStyle/>
        <a:p>
          <a:endParaRPr lang="en-GB"/>
        </a:p>
      </dgm:t>
    </dgm:pt>
    <dgm:pt modelId="{A44B3830-9FFB-4967-87AC-3DEA3E0315D4}" type="pres">
      <dgm:prSet presAssocID="{69173719-3201-4B33-9639-E07AE08DF9F5}" presName="rootConnector" presStyleLbl="node4" presStyleIdx="0" presStyleCnt="6"/>
      <dgm:spPr/>
      <dgm:t>
        <a:bodyPr/>
        <a:lstStyle/>
        <a:p>
          <a:endParaRPr lang="en-GB"/>
        </a:p>
      </dgm:t>
    </dgm:pt>
    <dgm:pt modelId="{E85772E3-DCBC-4143-B91E-A1D925993BD4}" type="pres">
      <dgm:prSet presAssocID="{69173719-3201-4B33-9639-E07AE08DF9F5}" presName="hierChild4" presStyleCnt="0"/>
      <dgm:spPr/>
    </dgm:pt>
    <dgm:pt modelId="{84B8DCD4-ED6E-4E97-A52F-9DACBBEAF090}" type="pres">
      <dgm:prSet presAssocID="{69173719-3201-4B33-9639-E07AE08DF9F5}" presName="hierChild5" presStyleCnt="0"/>
      <dgm:spPr/>
    </dgm:pt>
    <dgm:pt modelId="{A6BD3F2D-55DA-4FDA-A0A1-0AD81EB2FD62}" type="pres">
      <dgm:prSet presAssocID="{41C970A1-93F8-464D-9CA3-74453D57AC88}" presName="hierChild5" presStyleCnt="0"/>
      <dgm:spPr/>
    </dgm:pt>
    <dgm:pt modelId="{0D56631F-707A-46AF-B3FF-B99601E32C0D}" type="pres">
      <dgm:prSet presAssocID="{9609734A-7015-44E9-B241-508F6D633A1E}" presName="hierChild5" presStyleCnt="0"/>
      <dgm:spPr/>
    </dgm:pt>
    <dgm:pt modelId="{7A04E32D-5691-43F4-B5A9-DB320FEC3AC6}" type="pres">
      <dgm:prSet presAssocID="{35187341-1585-4717-BC29-03F5A432931C}" presName="Name35" presStyleLbl="parChTrans1D2" presStyleIdx="1" presStyleCnt="5"/>
      <dgm:spPr/>
      <dgm:t>
        <a:bodyPr/>
        <a:lstStyle/>
        <a:p>
          <a:endParaRPr lang="en-GB"/>
        </a:p>
      </dgm:t>
    </dgm:pt>
    <dgm:pt modelId="{F95A731D-975E-4322-8B35-DC9083229731}" type="pres">
      <dgm:prSet presAssocID="{56B49C53-58B2-4977-AB13-01BE8465B210}" presName="hierRoot2" presStyleCnt="0">
        <dgm:presLayoutVars>
          <dgm:hierBranch/>
        </dgm:presLayoutVars>
      </dgm:prSet>
      <dgm:spPr/>
    </dgm:pt>
    <dgm:pt modelId="{81E038EA-431F-4070-A94B-DB67048C822E}" type="pres">
      <dgm:prSet presAssocID="{56B49C53-58B2-4977-AB13-01BE8465B210}" presName="rootComposite" presStyleCnt="0"/>
      <dgm:spPr/>
    </dgm:pt>
    <dgm:pt modelId="{48B03116-2C17-4B07-9C4E-3AFED91E493E}" type="pres">
      <dgm:prSet presAssocID="{56B49C53-58B2-4977-AB13-01BE8465B210}" presName="rootText" presStyleLbl="node2" presStyleIdx="1" presStyleCnt="5" custLinFactNeighborX="3894" custLinFactNeighborY="-5445">
        <dgm:presLayoutVars>
          <dgm:chPref val="3"/>
        </dgm:presLayoutVars>
      </dgm:prSet>
      <dgm:spPr/>
      <dgm:t>
        <a:bodyPr/>
        <a:lstStyle/>
        <a:p>
          <a:endParaRPr lang="en-GB"/>
        </a:p>
      </dgm:t>
    </dgm:pt>
    <dgm:pt modelId="{32001319-988D-4545-B9F9-68DD0DA6C464}" type="pres">
      <dgm:prSet presAssocID="{56B49C53-58B2-4977-AB13-01BE8465B210}" presName="rootConnector" presStyleLbl="node2" presStyleIdx="1" presStyleCnt="5"/>
      <dgm:spPr/>
      <dgm:t>
        <a:bodyPr/>
        <a:lstStyle/>
        <a:p>
          <a:endParaRPr lang="en-GB"/>
        </a:p>
      </dgm:t>
    </dgm:pt>
    <dgm:pt modelId="{B46CB508-CF7A-480B-9FCB-0A4AA34390A2}" type="pres">
      <dgm:prSet presAssocID="{56B49C53-58B2-4977-AB13-01BE8465B210}" presName="hierChild4" presStyleCnt="0"/>
      <dgm:spPr/>
    </dgm:pt>
    <dgm:pt modelId="{9C3F221C-C132-4E14-B41F-608159B1E538}" type="pres">
      <dgm:prSet presAssocID="{1F294E01-71EA-4425-B85E-200AB7461E0E}" presName="Name35" presStyleLbl="parChTrans1D3" presStyleIdx="1" presStyleCnt="7"/>
      <dgm:spPr/>
      <dgm:t>
        <a:bodyPr/>
        <a:lstStyle/>
        <a:p>
          <a:endParaRPr lang="en-GB"/>
        </a:p>
      </dgm:t>
    </dgm:pt>
    <dgm:pt modelId="{DCC45A9C-877F-4310-8FB2-FE2B8279D449}" type="pres">
      <dgm:prSet presAssocID="{CE4FF056-30A5-4B47-BC08-7E825212CAD0}" presName="hierRoot2" presStyleCnt="0">
        <dgm:presLayoutVars>
          <dgm:hierBranch/>
        </dgm:presLayoutVars>
      </dgm:prSet>
      <dgm:spPr/>
    </dgm:pt>
    <dgm:pt modelId="{C8A1DF85-D6ED-45CC-BF16-B153EDCB9C49}" type="pres">
      <dgm:prSet presAssocID="{CE4FF056-30A5-4B47-BC08-7E825212CAD0}" presName="rootComposite" presStyleCnt="0"/>
      <dgm:spPr/>
    </dgm:pt>
    <dgm:pt modelId="{930E5059-9B32-4159-B21F-B28CD56040B0}" type="pres">
      <dgm:prSet presAssocID="{CE4FF056-30A5-4B47-BC08-7E825212CAD0}" presName="rootText" presStyleLbl="node3" presStyleIdx="1" presStyleCnt="7" custLinFactNeighborX="3883" custLinFactNeighborY="5599">
        <dgm:presLayoutVars>
          <dgm:chPref val="3"/>
        </dgm:presLayoutVars>
      </dgm:prSet>
      <dgm:spPr/>
      <dgm:t>
        <a:bodyPr/>
        <a:lstStyle/>
        <a:p>
          <a:endParaRPr lang="en-GB"/>
        </a:p>
      </dgm:t>
    </dgm:pt>
    <dgm:pt modelId="{8F17FD67-1B26-49F2-AE13-95EA321DEF49}" type="pres">
      <dgm:prSet presAssocID="{CE4FF056-30A5-4B47-BC08-7E825212CAD0}" presName="rootConnector" presStyleLbl="node3" presStyleIdx="1" presStyleCnt="7"/>
      <dgm:spPr/>
      <dgm:t>
        <a:bodyPr/>
        <a:lstStyle/>
        <a:p>
          <a:endParaRPr lang="en-GB"/>
        </a:p>
      </dgm:t>
    </dgm:pt>
    <dgm:pt modelId="{D00147E9-CF68-4C89-B8B9-D9BC2F548926}" type="pres">
      <dgm:prSet presAssocID="{CE4FF056-30A5-4B47-BC08-7E825212CAD0}" presName="hierChild4" presStyleCnt="0"/>
      <dgm:spPr/>
    </dgm:pt>
    <dgm:pt modelId="{C0CD3E8D-CC1D-48A8-AB7B-B7FF8C7412FF}" type="pres">
      <dgm:prSet presAssocID="{2525E3EC-9FD3-4D60-A07D-87DB3B5D5547}" presName="Name35" presStyleLbl="parChTrans1D4" presStyleIdx="1" presStyleCnt="6"/>
      <dgm:spPr/>
      <dgm:t>
        <a:bodyPr/>
        <a:lstStyle/>
        <a:p>
          <a:endParaRPr lang="en-GB"/>
        </a:p>
      </dgm:t>
    </dgm:pt>
    <dgm:pt modelId="{3464E6AA-1C2B-4F92-BD87-33ECDA1B0D2C}" type="pres">
      <dgm:prSet presAssocID="{07D29457-891B-4E86-B913-5A3368B9D4AC}" presName="hierRoot2" presStyleCnt="0">
        <dgm:presLayoutVars>
          <dgm:hierBranch val="init"/>
        </dgm:presLayoutVars>
      </dgm:prSet>
      <dgm:spPr/>
    </dgm:pt>
    <dgm:pt modelId="{CB734367-040F-4F18-8DC3-5D5B715E0536}" type="pres">
      <dgm:prSet presAssocID="{07D29457-891B-4E86-B913-5A3368B9D4AC}" presName="rootComposite" presStyleCnt="0"/>
      <dgm:spPr/>
    </dgm:pt>
    <dgm:pt modelId="{565E072E-A920-4EAB-88C1-BA832F0A123D}" type="pres">
      <dgm:prSet presAssocID="{07D29457-891B-4E86-B913-5A3368B9D4AC}" presName="rootText" presStyleLbl="node4" presStyleIdx="1" presStyleCnt="6" custLinFactNeighborX="3804" custLinFactNeighborY="-10596">
        <dgm:presLayoutVars>
          <dgm:chPref val="3"/>
        </dgm:presLayoutVars>
      </dgm:prSet>
      <dgm:spPr/>
      <dgm:t>
        <a:bodyPr/>
        <a:lstStyle/>
        <a:p>
          <a:endParaRPr lang="en-GB"/>
        </a:p>
      </dgm:t>
    </dgm:pt>
    <dgm:pt modelId="{E7DBACD3-E74C-499F-B71E-C672FD6A02ED}" type="pres">
      <dgm:prSet presAssocID="{07D29457-891B-4E86-B913-5A3368B9D4AC}" presName="rootConnector" presStyleLbl="node4" presStyleIdx="1" presStyleCnt="6"/>
      <dgm:spPr/>
      <dgm:t>
        <a:bodyPr/>
        <a:lstStyle/>
        <a:p>
          <a:endParaRPr lang="en-GB"/>
        </a:p>
      </dgm:t>
    </dgm:pt>
    <dgm:pt modelId="{7712063D-C0FA-4606-B543-A7F306CABF27}" type="pres">
      <dgm:prSet presAssocID="{07D29457-891B-4E86-B913-5A3368B9D4AC}" presName="hierChild4" presStyleCnt="0"/>
      <dgm:spPr/>
    </dgm:pt>
    <dgm:pt modelId="{8B98382E-F936-43EB-95DF-4A964BA89E50}" type="pres">
      <dgm:prSet presAssocID="{07D29457-891B-4E86-B913-5A3368B9D4AC}" presName="hierChild5" presStyleCnt="0"/>
      <dgm:spPr/>
    </dgm:pt>
    <dgm:pt modelId="{C6850832-1F54-4CDC-A7E1-8B0559EB009A}" type="pres">
      <dgm:prSet presAssocID="{CE4FF056-30A5-4B47-BC08-7E825212CAD0}" presName="hierChild5" presStyleCnt="0"/>
      <dgm:spPr/>
    </dgm:pt>
    <dgm:pt modelId="{E86D4D3C-3159-49F9-8C1D-5D5928D27C13}" type="pres">
      <dgm:prSet presAssocID="{56B49C53-58B2-4977-AB13-01BE8465B210}" presName="hierChild5" presStyleCnt="0"/>
      <dgm:spPr/>
    </dgm:pt>
    <dgm:pt modelId="{7C32D420-0C8D-422A-92A7-C4EE71C8056B}" type="pres">
      <dgm:prSet presAssocID="{6B428056-8350-4DF5-BF31-84B3DBEC89C4}" presName="Name35" presStyleLbl="parChTrans1D2" presStyleIdx="2" presStyleCnt="5"/>
      <dgm:spPr/>
      <dgm:t>
        <a:bodyPr/>
        <a:lstStyle/>
        <a:p>
          <a:endParaRPr lang="en-GB"/>
        </a:p>
      </dgm:t>
    </dgm:pt>
    <dgm:pt modelId="{CD3508F5-1194-4208-97D7-C47D45612E09}" type="pres">
      <dgm:prSet presAssocID="{A0D6AD54-2E2A-429B-82BC-FDC7E0270859}" presName="hierRoot2" presStyleCnt="0">
        <dgm:presLayoutVars>
          <dgm:hierBranch val="init"/>
        </dgm:presLayoutVars>
      </dgm:prSet>
      <dgm:spPr/>
    </dgm:pt>
    <dgm:pt modelId="{AF63C0DB-5FEA-480C-9A85-30A123580A70}" type="pres">
      <dgm:prSet presAssocID="{A0D6AD54-2E2A-429B-82BC-FDC7E0270859}" presName="rootComposite" presStyleCnt="0"/>
      <dgm:spPr/>
    </dgm:pt>
    <dgm:pt modelId="{6C23C5CB-6D6A-4493-A22B-B67D46366DAB}" type="pres">
      <dgm:prSet presAssocID="{A0D6AD54-2E2A-429B-82BC-FDC7E0270859}" presName="rootText" presStyleLbl="node2" presStyleIdx="2" presStyleCnt="5" custScaleX="105084" custLinFactNeighborX="-6232" custLinFactNeighborY="7372">
        <dgm:presLayoutVars>
          <dgm:chPref val="3"/>
        </dgm:presLayoutVars>
      </dgm:prSet>
      <dgm:spPr/>
      <dgm:t>
        <a:bodyPr/>
        <a:lstStyle/>
        <a:p>
          <a:endParaRPr lang="en-GB"/>
        </a:p>
      </dgm:t>
    </dgm:pt>
    <dgm:pt modelId="{8BA4F072-89DE-41E7-AA88-FA1E952FDF38}" type="pres">
      <dgm:prSet presAssocID="{A0D6AD54-2E2A-429B-82BC-FDC7E0270859}" presName="rootConnector" presStyleLbl="node2" presStyleIdx="2" presStyleCnt="5"/>
      <dgm:spPr/>
      <dgm:t>
        <a:bodyPr/>
        <a:lstStyle/>
        <a:p>
          <a:endParaRPr lang="en-GB"/>
        </a:p>
      </dgm:t>
    </dgm:pt>
    <dgm:pt modelId="{4115ED13-6266-4014-9532-916355AABD86}" type="pres">
      <dgm:prSet presAssocID="{A0D6AD54-2E2A-429B-82BC-FDC7E0270859}" presName="hierChild4" presStyleCnt="0"/>
      <dgm:spPr/>
    </dgm:pt>
    <dgm:pt modelId="{D27A25CF-9967-4E61-90D1-84324933C6DC}" type="pres">
      <dgm:prSet presAssocID="{15E31F3A-9B9A-43F4-A16E-C25B285B0ACB}" presName="Name37" presStyleLbl="parChTrans1D3" presStyleIdx="2" presStyleCnt="7"/>
      <dgm:spPr/>
      <dgm:t>
        <a:bodyPr/>
        <a:lstStyle/>
        <a:p>
          <a:endParaRPr lang="en-GB"/>
        </a:p>
      </dgm:t>
    </dgm:pt>
    <dgm:pt modelId="{65E5C06E-FB60-4659-BEC4-4391EDB31072}" type="pres">
      <dgm:prSet presAssocID="{FBCC2E7E-34F1-4D5C-9FA3-192B8FF48D7F}" presName="hierRoot2" presStyleCnt="0">
        <dgm:presLayoutVars>
          <dgm:hierBranch/>
        </dgm:presLayoutVars>
      </dgm:prSet>
      <dgm:spPr/>
    </dgm:pt>
    <dgm:pt modelId="{3EB2C253-D3A0-4DB1-AD22-935232DE67D4}" type="pres">
      <dgm:prSet presAssocID="{FBCC2E7E-34F1-4D5C-9FA3-192B8FF48D7F}" presName="rootComposite" presStyleCnt="0"/>
      <dgm:spPr/>
    </dgm:pt>
    <dgm:pt modelId="{F6B9396A-8B11-4799-8E34-0DAB02495917}" type="pres">
      <dgm:prSet presAssocID="{FBCC2E7E-34F1-4D5C-9FA3-192B8FF48D7F}" presName="rootText" presStyleLbl="node3" presStyleIdx="2" presStyleCnt="7" custLinFactNeighborX="-5403">
        <dgm:presLayoutVars>
          <dgm:chPref val="3"/>
        </dgm:presLayoutVars>
      </dgm:prSet>
      <dgm:spPr/>
      <dgm:t>
        <a:bodyPr/>
        <a:lstStyle/>
        <a:p>
          <a:endParaRPr lang="en-GB"/>
        </a:p>
      </dgm:t>
    </dgm:pt>
    <dgm:pt modelId="{10448B34-ED78-4536-AD02-5625F6ABC307}" type="pres">
      <dgm:prSet presAssocID="{FBCC2E7E-34F1-4D5C-9FA3-192B8FF48D7F}" presName="rootConnector" presStyleLbl="node3" presStyleIdx="2" presStyleCnt="7"/>
      <dgm:spPr/>
      <dgm:t>
        <a:bodyPr/>
        <a:lstStyle/>
        <a:p>
          <a:endParaRPr lang="en-GB"/>
        </a:p>
      </dgm:t>
    </dgm:pt>
    <dgm:pt modelId="{5CE68B0C-78EB-4C51-B80D-EB9DBC960CCB}" type="pres">
      <dgm:prSet presAssocID="{FBCC2E7E-34F1-4D5C-9FA3-192B8FF48D7F}" presName="hierChild4" presStyleCnt="0"/>
      <dgm:spPr/>
    </dgm:pt>
    <dgm:pt modelId="{E0941E0D-42FF-4B63-A3A2-7E1B74E048A4}" type="pres">
      <dgm:prSet presAssocID="{E4D8DD30-81B1-45E7-8373-901B2FBCCCF1}" presName="Name35" presStyleLbl="parChTrans1D4" presStyleIdx="2" presStyleCnt="6"/>
      <dgm:spPr/>
      <dgm:t>
        <a:bodyPr/>
        <a:lstStyle/>
        <a:p>
          <a:endParaRPr lang="en-GB"/>
        </a:p>
      </dgm:t>
    </dgm:pt>
    <dgm:pt modelId="{FC413B70-7AA7-4461-BDBB-758DF2CDDD78}" type="pres">
      <dgm:prSet presAssocID="{0C3949B1-4C34-4CC9-9356-43B7E3C15148}" presName="hierRoot2" presStyleCnt="0">
        <dgm:presLayoutVars>
          <dgm:hierBranch val="init"/>
        </dgm:presLayoutVars>
      </dgm:prSet>
      <dgm:spPr/>
    </dgm:pt>
    <dgm:pt modelId="{7DBD354A-7B57-4434-8E53-3948A0AD2FE6}" type="pres">
      <dgm:prSet presAssocID="{0C3949B1-4C34-4CC9-9356-43B7E3C15148}" presName="rootComposite" presStyleCnt="0"/>
      <dgm:spPr/>
    </dgm:pt>
    <dgm:pt modelId="{9104FAB2-445D-4094-AAE8-5778D5B44E44}" type="pres">
      <dgm:prSet presAssocID="{0C3949B1-4C34-4CC9-9356-43B7E3C15148}" presName="rootText" presStyleLbl="node4" presStyleIdx="2" presStyleCnt="6">
        <dgm:presLayoutVars>
          <dgm:chPref val="3"/>
        </dgm:presLayoutVars>
      </dgm:prSet>
      <dgm:spPr/>
      <dgm:t>
        <a:bodyPr/>
        <a:lstStyle/>
        <a:p>
          <a:endParaRPr lang="en-GB"/>
        </a:p>
      </dgm:t>
    </dgm:pt>
    <dgm:pt modelId="{7C051630-C6D4-482E-9DD6-8F13EBF598D2}" type="pres">
      <dgm:prSet presAssocID="{0C3949B1-4C34-4CC9-9356-43B7E3C15148}" presName="rootConnector" presStyleLbl="node4" presStyleIdx="2" presStyleCnt="6"/>
      <dgm:spPr/>
      <dgm:t>
        <a:bodyPr/>
        <a:lstStyle/>
        <a:p>
          <a:endParaRPr lang="en-GB"/>
        </a:p>
      </dgm:t>
    </dgm:pt>
    <dgm:pt modelId="{65E7FBFA-E660-428A-A4C3-58575705C930}" type="pres">
      <dgm:prSet presAssocID="{0C3949B1-4C34-4CC9-9356-43B7E3C15148}" presName="hierChild4" presStyleCnt="0"/>
      <dgm:spPr/>
    </dgm:pt>
    <dgm:pt modelId="{BAE196A6-AAA2-4670-872A-B4B41DD6DC1D}" type="pres">
      <dgm:prSet presAssocID="{0C3949B1-4C34-4CC9-9356-43B7E3C15148}" presName="hierChild5" presStyleCnt="0"/>
      <dgm:spPr/>
    </dgm:pt>
    <dgm:pt modelId="{241665E0-D56A-442D-A451-55123D6A56E1}" type="pres">
      <dgm:prSet presAssocID="{62BED846-F03A-4F7D-976F-0764052F83A2}" presName="Name35" presStyleLbl="parChTrans1D4" presStyleIdx="3" presStyleCnt="6"/>
      <dgm:spPr/>
      <dgm:t>
        <a:bodyPr/>
        <a:lstStyle/>
        <a:p>
          <a:endParaRPr lang="en-GB"/>
        </a:p>
      </dgm:t>
    </dgm:pt>
    <dgm:pt modelId="{7541D510-447F-4FBB-9A52-2757CFE03827}" type="pres">
      <dgm:prSet presAssocID="{3E48BE34-8A4B-4D87-91DD-2A9AC09E3BD5}" presName="hierRoot2" presStyleCnt="0">
        <dgm:presLayoutVars>
          <dgm:hierBranch val="l"/>
        </dgm:presLayoutVars>
      </dgm:prSet>
      <dgm:spPr/>
    </dgm:pt>
    <dgm:pt modelId="{93656FA6-31F6-4A4C-936C-D8AAF5B2EEE0}" type="pres">
      <dgm:prSet presAssocID="{3E48BE34-8A4B-4D87-91DD-2A9AC09E3BD5}" presName="rootComposite" presStyleCnt="0"/>
      <dgm:spPr/>
    </dgm:pt>
    <dgm:pt modelId="{C2F75698-0E43-47A2-B651-3B02E3F0744D}" type="pres">
      <dgm:prSet presAssocID="{3E48BE34-8A4B-4D87-91DD-2A9AC09E3BD5}" presName="rootText" presStyleLbl="node4" presStyleIdx="3" presStyleCnt="6">
        <dgm:presLayoutVars>
          <dgm:chPref val="3"/>
        </dgm:presLayoutVars>
      </dgm:prSet>
      <dgm:spPr/>
      <dgm:t>
        <a:bodyPr/>
        <a:lstStyle/>
        <a:p>
          <a:endParaRPr lang="en-GB"/>
        </a:p>
      </dgm:t>
    </dgm:pt>
    <dgm:pt modelId="{1468BAB7-7835-4032-B6E7-F6B08281DC7D}" type="pres">
      <dgm:prSet presAssocID="{3E48BE34-8A4B-4D87-91DD-2A9AC09E3BD5}" presName="rootConnector" presStyleLbl="node4" presStyleIdx="3" presStyleCnt="6"/>
      <dgm:spPr/>
      <dgm:t>
        <a:bodyPr/>
        <a:lstStyle/>
        <a:p>
          <a:endParaRPr lang="en-GB"/>
        </a:p>
      </dgm:t>
    </dgm:pt>
    <dgm:pt modelId="{9A6F9AB9-AB2C-41BD-95B9-11A77FB310EC}" type="pres">
      <dgm:prSet presAssocID="{3E48BE34-8A4B-4D87-91DD-2A9AC09E3BD5}" presName="hierChild4" presStyleCnt="0"/>
      <dgm:spPr/>
    </dgm:pt>
    <dgm:pt modelId="{B051F7CD-44AC-48A8-8188-C189455EF0B5}" type="pres">
      <dgm:prSet presAssocID="{FBE962D3-84EC-4BFB-80FC-A1F2A8936857}" presName="Name50" presStyleLbl="parChTrans1D4" presStyleIdx="4" presStyleCnt="6"/>
      <dgm:spPr/>
      <dgm:t>
        <a:bodyPr/>
        <a:lstStyle/>
        <a:p>
          <a:endParaRPr lang="en-GB"/>
        </a:p>
      </dgm:t>
    </dgm:pt>
    <dgm:pt modelId="{5776F4E8-60D7-4978-A7E5-8E0F245B8730}" type="pres">
      <dgm:prSet presAssocID="{49B30ECD-B6D1-4C6E-B736-4A3D261F20FC}" presName="hierRoot2" presStyleCnt="0">
        <dgm:presLayoutVars>
          <dgm:hierBranch val="init"/>
        </dgm:presLayoutVars>
      </dgm:prSet>
      <dgm:spPr/>
    </dgm:pt>
    <dgm:pt modelId="{51242F28-DCDA-495F-9717-97E0223B2979}" type="pres">
      <dgm:prSet presAssocID="{49B30ECD-B6D1-4C6E-B736-4A3D261F20FC}" presName="rootComposite" presStyleCnt="0"/>
      <dgm:spPr/>
    </dgm:pt>
    <dgm:pt modelId="{6A2F52C1-F3EA-441F-B77D-83082883E3E9}" type="pres">
      <dgm:prSet presAssocID="{49B30ECD-B6D1-4C6E-B736-4A3D261F20FC}" presName="rootText" presStyleLbl="node4" presStyleIdx="4" presStyleCnt="6">
        <dgm:presLayoutVars>
          <dgm:chPref val="3"/>
        </dgm:presLayoutVars>
      </dgm:prSet>
      <dgm:spPr/>
      <dgm:t>
        <a:bodyPr/>
        <a:lstStyle/>
        <a:p>
          <a:endParaRPr lang="en-GB"/>
        </a:p>
      </dgm:t>
    </dgm:pt>
    <dgm:pt modelId="{3A0D1A7D-4D18-49E9-A330-F91D8332E2AC}" type="pres">
      <dgm:prSet presAssocID="{49B30ECD-B6D1-4C6E-B736-4A3D261F20FC}" presName="rootConnector" presStyleLbl="node4" presStyleIdx="4" presStyleCnt="6"/>
      <dgm:spPr/>
      <dgm:t>
        <a:bodyPr/>
        <a:lstStyle/>
        <a:p>
          <a:endParaRPr lang="en-GB"/>
        </a:p>
      </dgm:t>
    </dgm:pt>
    <dgm:pt modelId="{964AEC11-024C-4485-A4B2-04454886CF95}" type="pres">
      <dgm:prSet presAssocID="{49B30ECD-B6D1-4C6E-B736-4A3D261F20FC}" presName="hierChild4" presStyleCnt="0"/>
      <dgm:spPr/>
    </dgm:pt>
    <dgm:pt modelId="{95A75A09-C4A5-484A-8539-5314FEAF8ECA}" type="pres">
      <dgm:prSet presAssocID="{49B30ECD-B6D1-4C6E-B736-4A3D261F20FC}" presName="hierChild5" presStyleCnt="0"/>
      <dgm:spPr/>
    </dgm:pt>
    <dgm:pt modelId="{EF7F4F7D-8498-44D9-B786-D64E66EB5513}" type="pres">
      <dgm:prSet presAssocID="{3E48BE34-8A4B-4D87-91DD-2A9AC09E3BD5}" presName="hierChild5" presStyleCnt="0"/>
      <dgm:spPr/>
    </dgm:pt>
    <dgm:pt modelId="{9A61A731-640F-426F-AC49-0E356D9C010C}" type="pres">
      <dgm:prSet presAssocID="{FBCC2E7E-34F1-4D5C-9FA3-192B8FF48D7F}" presName="hierChild5" presStyleCnt="0"/>
      <dgm:spPr/>
    </dgm:pt>
    <dgm:pt modelId="{72D552D2-164B-44E3-BA66-784493D005E2}" type="pres">
      <dgm:prSet presAssocID="{A0D6AD54-2E2A-429B-82BC-FDC7E0270859}" presName="hierChild5" presStyleCnt="0"/>
      <dgm:spPr/>
    </dgm:pt>
    <dgm:pt modelId="{91186A98-ECA9-4C54-9E92-DC90145337C2}" type="pres">
      <dgm:prSet presAssocID="{4016E1AF-2E26-4229-8FDB-6A50C1298483}" presName="Name35" presStyleLbl="parChTrans1D2" presStyleIdx="3" presStyleCnt="5"/>
      <dgm:spPr/>
      <dgm:t>
        <a:bodyPr/>
        <a:lstStyle/>
        <a:p>
          <a:endParaRPr lang="en-GB"/>
        </a:p>
      </dgm:t>
    </dgm:pt>
    <dgm:pt modelId="{D2BC0349-07AA-4EB6-A1A7-4214A0EA09D1}" type="pres">
      <dgm:prSet presAssocID="{0FF8C3E3-D25A-4C19-8E92-46777434B536}" presName="hierRoot2" presStyleCnt="0">
        <dgm:presLayoutVars>
          <dgm:hierBranch val="init"/>
        </dgm:presLayoutVars>
      </dgm:prSet>
      <dgm:spPr/>
    </dgm:pt>
    <dgm:pt modelId="{A1BEE575-291A-4AF9-8526-1A98D8F79602}" type="pres">
      <dgm:prSet presAssocID="{0FF8C3E3-D25A-4C19-8E92-46777434B536}" presName="rootComposite" presStyleCnt="0"/>
      <dgm:spPr/>
    </dgm:pt>
    <dgm:pt modelId="{98E9F559-8718-4521-A73E-549C26AFA95A}" type="pres">
      <dgm:prSet presAssocID="{0FF8C3E3-D25A-4C19-8E92-46777434B536}" presName="rootText" presStyleLbl="node2" presStyleIdx="3" presStyleCnt="5">
        <dgm:presLayoutVars>
          <dgm:chPref val="3"/>
        </dgm:presLayoutVars>
      </dgm:prSet>
      <dgm:spPr/>
      <dgm:t>
        <a:bodyPr/>
        <a:lstStyle/>
        <a:p>
          <a:endParaRPr lang="en-GB"/>
        </a:p>
      </dgm:t>
    </dgm:pt>
    <dgm:pt modelId="{1AF833C9-0D4C-4C3F-B2D3-D81DA4AA6C8D}" type="pres">
      <dgm:prSet presAssocID="{0FF8C3E3-D25A-4C19-8E92-46777434B536}" presName="rootConnector" presStyleLbl="node2" presStyleIdx="3" presStyleCnt="5"/>
      <dgm:spPr/>
      <dgm:t>
        <a:bodyPr/>
        <a:lstStyle/>
        <a:p>
          <a:endParaRPr lang="en-GB"/>
        </a:p>
      </dgm:t>
    </dgm:pt>
    <dgm:pt modelId="{38153923-4368-470D-B666-199F495E6549}" type="pres">
      <dgm:prSet presAssocID="{0FF8C3E3-D25A-4C19-8E92-46777434B536}" presName="hierChild4" presStyleCnt="0"/>
      <dgm:spPr/>
    </dgm:pt>
    <dgm:pt modelId="{194218B4-5ABD-4A9B-8DAE-8021E5595E84}" type="pres">
      <dgm:prSet presAssocID="{9E682FEA-60B8-4711-A7C9-2A855915D29B}" presName="Name37" presStyleLbl="parChTrans1D3" presStyleIdx="3" presStyleCnt="7"/>
      <dgm:spPr/>
      <dgm:t>
        <a:bodyPr/>
        <a:lstStyle/>
        <a:p>
          <a:endParaRPr lang="en-GB"/>
        </a:p>
      </dgm:t>
    </dgm:pt>
    <dgm:pt modelId="{42763189-ABB7-491E-BABD-06580F00C0A3}" type="pres">
      <dgm:prSet presAssocID="{80D51CA7-56DC-449D-8D31-A2F2EFC76063}" presName="hierRoot2" presStyleCnt="0">
        <dgm:presLayoutVars>
          <dgm:hierBranch val="init"/>
        </dgm:presLayoutVars>
      </dgm:prSet>
      <dgm:spPr/>
    </dgm:pt>
    <dgm:pt modelId="{E074F688-0D82-47F9-9172-892052A9F0F2}" type="pres">
      <dgm:prSet presAssocID="{80D51CA7-56DC-449D-8D31-A2F2EFC76063}" presName="rootComposite" presStyleCnt="0"/>
      <dgm:spPr/>
    </dgm:pt>
    <dgm:pt modelId="{71DCEC9E-05B0-4490-9706-A9C08B89E7DB}" type="pres">
      <dgm:prSet presAssocID="{80D51CA7-56DC-449D-8D31-A2F2EFC76063}" presName="rootText" presStyleLbl="node3" presStyleIdx="3" presStyleCnt="7">
        <dgm:presLayoutVars>
          <dgm:chPref val="3"/>
        </dgm:presLayoutVars>
      </dgm:prSet>
      <dgm:spPr/>
      <dgm:t>
        <a:bodyPr/>
        <a:lstStyle/>
        <a:p>
          <a:endParaRPr lang="en-GB"/>
        </a:p>
      </dgm:t>
    </dgm:pt>
    <dgm:pt modelId="{1EEE320E-2834-4E91-ABC1-6BD9AC4396B6}" type="pres">
      <dgm:prSet presAssocID="{80D51CA7-56DC-449D-8D31-A2F2EFC76063}" presName="rootConnector" presStyleLbl="node3" presStyleIdx="3" presStyleCnt="7"/>
      <dgm:spPr/>
      <dgm:t>
        <a:bodyPr/>
        <a:lstStyle/>
        <a:p>
          <a:endParaRPr lang="en-GB"/>
        </a:p>
      </dgm:t>
    </dgm:pt>
    <dgm:pt modelId="{715419BC-568A-4A4B-AA6C-9C0034EFBDB3}" type="pres">
      <dgm:prSet presAssocID="{80D51CA7-56DC-449D-8D31-A2F2EFC76063}" presName="hierChild4" presStyleCnt="0"/>
      <dgm:spPr/>
    </dgm:pt>
    <dgm:pt modelId="{6604E108-6440-4427-B373-CD8130F81005}" type="pres">
      <dgm:prSet presAssocID="{80D51CA7-56DC-449D-8D31-A2F2EFC76063}" presName="hierChild5" presStyleCnt="0"/>
      <dgm:spPr/>
    </dgm:pt>
    <dgm:pt modelId="{1E3C4C5A-F7CB-4D7B-B476-35FD504662EA}" type="pres">
      <dgm:prSet presAssocID="{24D95CEF-982E-477C-ADBB-8BD1C72E02B0}" presName="Name37" presStyleLbl="parChTrans1D3" presStyleIdx="4" presStyleCnt="7"/>
      <dgm:spPr/>
      <dgm:t>
        <a:bodyPr/>
        <a:lstStyle/>
        <a:p>
          <a:endParaRPr lang="en-GB"/>
        </a:p>
      </dgm:t>
    </dgm:pt>
    <dgm:pt modelId="{643CDB0F-6141-4783-970A-1A6A326C12D2}" type="pres">
      <dgm:prSet presAssocID="{CB144D1E-C060-4C03-8A93-5EEAFF9B1E96}" presName="hierRoot2" presStyleCnt="0">
        <dgm:presLayoutVars>
          <dgm:hierBranch val="init"/>
        </dgm:presLayoutVars>
      </dgm:prSet>
      <dgm:spPr/>
    </dgm:pt>
    <dgm:pt modelId="{5C1D6B15-E6FA-4379-A7A3-0A8F493B948E}" type="pres">
      <dgm:prSet presAssocID="{CB144D1E-C060-4C03-8A93-5EEAFF9B1E96}" presName="rootComposite" presStyleCnt="0"/>
      <dgm:spPr/>
    </dgm:pt>
    <dgm:pt modelId="{ABA96A1A-788C-461E-85C3-12AA8B84FCA4}" type="pres">
      <dgm:prSet presAssocID="{CB144D1E-C060-4C03-8A93-5EEAFF9B1E96}" presName="rootText" presStyleLbl="node3" presStyleIdx="4" presStyleCnt="7">
        <dgm:presLayoutVars>
          <dgm:chPref val="3"/>
        </dgm:presLayoutVars>
      </dgm:prSet>
      <dgm:spPr/>
      <dgm:t>
        <a:bodyPr/>
        <a:lstStyle/>
        <a:p>
          <a:endParaRPr lang="en-GB"/>
        </a:p>
      </dgm:t>
    </dgm:pt>
    <dgm:pt modelId="{B4DAAEB1-5DD0-468E-BFB4-1ED3ECD5D3D1}" type="pres">
      <dgm:prSet presAssocID="{CB144D1E-C060-4C03-8A93-5EEAFF9B1E96}" presName="rootConnector" presStyleLbl="node3" presStyleIdx="4" presStyleCnt="7"/>
      <dgm:spPr/>
      <dgm:t>
        <a:bodyPr/>
        <a:lstStyle/>
        <a:p>
          <a:endParaRPr lang="en-GB"/>
        </a:p>
      </dgm:t>
    </dgm:pt>
    <dgm:pt modelId="{426A0820-64E1-44AB-BCC6-EC67EB0FE124}" type="pres">
      <dgm:prSet presAssocID="{CB144D1E-C060-4C03-8A93-5EEAFF9B1E96}" presName="hierChild4" presStyleCnt="0"/>
      <dgm:spPr/>
    </dgm:pt>
    <dgm:pt modelId="{84E1E5E5-A0DF-4421-A36D-61473D736D2A}" type="pres">
      <dgm:prSet presAssocID="{CB144D1E-C060-4C03-8A93-5EEAFF9B1E96}" presName="hierChild5" presStyleCnt="0"/>
      <dgm:spPr/>
    </dgm:pt>
    <dgm:pt modelId="{42408CE1-FA35-40B1-BAD9-487CFE599FAF}" type="pres">
      <dgm:prSet presAssocID="{7CFFCAB3-D4DC-41D2-9E7D-A433E27FBB00}" presName="Name37" presStyleLbl="parChTrans1D3" presStyleIdx="5" presStyleCnt="7"/>
      <dgm:spPr/>
      <dgm:t>
        <a:bodyPr/>
        <a:lstStyle/>
        <a:p>
          <a:endParaRPr lang="en-GB"/>
        </a:p>
      </dgm:t>
    </dgm:pt>
    <dgm:pt modelId="{B923A4E1-86F7-4660-A868-A65BDF3A165E}" type="pres">
      <dgm:prSet presAssocID="{51EA7C5E-333C-4976-B21C-F9CD0E105501}" presName="hierRoot2" presStyleCnt="0">
        <dgm:presLayoutVars>
          <dgm:hierBranch val="init"/>
        </dgm:presLayoutVars>
      </dgm:prSet>
      <dgm:spPr/>
    </dgm:pt>
    <dgm:pt modelId="{A41B6184-7A24-411F-9990-395BFAB55FE1}" type="pres">
      <dgm:prSet presAssocID="{51EA7C5E-333C-4976-B21C-F9CD0E105501}" presName="rootComposite" presStyleCnt="0"/>
      <dgm:spPr/>
    </dgm:pt>
    <dgm:pt modelId="{C4134761-BDE0-4494-AA6E-872A6909262A}" type="pres">
      <dgm:prSet presAssocID="{51EA7C5E-333C-4976-B21C-F9CD0E105501}" presName="rootText" presStyleLbl="node3" presStyleIdx="5" presStyleCnt="7">
        <dgm:presLayoutVars>
          <dgm:chPref val="3"/>
        </dgm:presLayoutVars>
      </dgm:prSet>
      <dgm:spPr/>
      <dgm:t>
        <a:bodyPr/>
        <a:lstStyle/>
        <a:p>
          <a:endParaRPr lang="en-GB"/>
        </a:p>
      </dgm:t>
    </dgm:pt>
    <dgm:pt modelId="{BC59E8C6-C11E-4F96-8575-87A4B0CDE2EB}" type="pres">
      <dgm:prSet presAssocID="{51EA7C5E-333C-4976-B21C-F9CD0E105501}" presName="rootConnector" presStyleLbl="node3" presStyleIdx="5" presStyleCnt="7"/>
      <dgm:spPr/>
      <dgm:t>
        <a:bodyPr/>
        <a:lstStyle/>
        <a:p>
          <a:endParaRPr lang="en-GB"/>
        </a:p>
      </dgm:t>
    </dgm:pt>
    <dgm:pt modelId="{46740529-5F3C-4EEC-BD1F-C4B83E3F09F2}" type="pres">
      <dgm:prSet presAssocID="{51EA7C5E-333C-4976-B21C-F9CD0E105501}" presName="hierChild4" presStyleCnt="0"/>
      <dgm:spPr/>
    </dgm:pt>
    <dgm:pt modelId="{1ADE2371-F034-48B0-9C28-BC82A613A3EF}" type="pres">
      <dgm:prSet presAssocID="{51EA7C5E-333C-4976-B21C-F9CD0E105501}" presName="hierChild5" presStyleCnt="0"/>
      <dgm:spPr/>
    </dgm:pt>
    <dgm:pt modelId="{664127D4-EB83-4819-9025-081FDF6CC01C}" type="pres">
      <dgm:prSet presAssocID="{0FF8C3E3-D25A-4C19-8E92-46777434B536}" presName="hierChild5" presStyleCnt="0"/>
      <dgm:spPr/>
    </dgm:pt>
    <dgm:pt modelId="{E8C24302-69E5-4619-B7F0-66F5BD6AEFED}" type="pres">
      <dgm:prSet presAssocID="{E0EF765F-9E9C-4FDC-9F9E-2390D3413B57}" presName="Name35" presStyleLbl="parChTrans1D2" presStyleIdx="4" presStyleCnt="5"/>
      <dgm:spPr/>
      <dgm:t>
        <a:bodyPr/>
        <a:lstStyle/>
        <a:p>
          <a:endParaRPr lang="en-GB"/>
        </a:p>
      </dgm:t>
    </dgm:pt>
    <dgm:pt modelId="{5E69B15A-A5AA-4D94-986E-C0D7AB8F3E92}" type="pres">
      <dgm:prSet presAssocID="{E7DA3E04-9ECA-4E9B-8915-8FE62CEB46D3}" presName="hierRoot2" presStyleCnt="0">
        <dgm:presLayoutVars>
          <dgm:hierBranch val="init"/>
        </dgm:presLayoutVars>
      </dgm:prSet>
      <dgm:spPr/>
    </dgm:pt>
    <dgm:pt modelId="{9386B1D9-9F73-4159-BB61-0C75538CD443}" type="pres">
      <dgm:prSet presAssocID="{E7DA3E04-9ECA-4E9B-8915-8FE62CEB46D3}" presName="rootComposite" presStyleCnt="0"/>
      <dgm:spPr/>
    </dgm:pt>
    <dgm:pt modelId="{CB9031AA-3B5D-46E4-A931-D2D6ECCBA08D}" type="pres">
      <dgm:prSet presAssocID="{E7DA3E04-9ECA-4E9B-8915-8FE62CEB46D3}" presName="rootText" presStyleLbl="node2" presStyleIdx="4" presStyleCnt="5">
        <dgm:presLayoutVars>
          <dgm:chPref val="3"/>
        </dgm:presLayoutVars>
      </dgm:prSet>
      <dgm:spPr/>
      <dgm:t>
        <a:bodyPr/>
        <a:lstStyle/>
        <a:p>
          <a:endParaRPr lang="en-GB"/>
        </a:p>
      </dgm:t>
    </dgm:pt>
    <dgm:pt modelId="{4E1F8D8B-A2B9-41F7-9472-E6468BF995F2}" type="pres">
      <dgm:prSet presAssocID="{E7DA3E04-9ECA-4E9B-8915-8FE62CEB46D3}" presName="rootConnector" presStyleLbl="node2" presStyleIdx="4" presStyleCnt="5"/>
      <dgm:spPr/>
      <dgm:t>
        <a:bodyPr/>
        <a:lstStyle/>
        <a:p>
          <a:endParaRPr lang="en-GB"/>
        </a:p>
      </dgm:t>
    </dgm:pt>
    <dgm:pt modelId="{74ABAFB6-AA10-4918-A558-3F1C1F890897}" type="pres">
      <dgm:prSet presAssocID="{E7DA3E04-9ECA-4E9B-8915-8FE62CEB46D3}" presName="hierChild4" presStyleCnt="0"/>
      <dgm:spPr/>
    </dgm:pt>
    <dgm:pt modelId="{A59AD1B4-8A54-4BCE-A8DB-27D708C4D8A8}" type="pres">
      <dgm:prSet presAssocID="{F9BD0AB4-8D5E-444B-984B-1585C5BDB112}" presName="Name37" presStyleLbl="parChTrans1D3" presStyleIdx="6" presStyleCnt="7"/>
      <dgm:spPr/>
      <dgm:t>
        <a:bodyPr/>
        <a:lstStyle/>
        <a:p>
          <a:endParaRPr lang="en-GB"/>
        </a:p>
      </dgm:t>
    </dgm:pt>
    <dgm:pt modelId="{820BCD7D-4DC6-4333-9A20-1E5C58D6D070}" type="pres">
      <dgm:prSet presAssocID="{411C7FC7-F811-45CA-841F-CD7282B2B4A3}" presName="hierRoot2" presStyleCnt="0">
        <dgm:presLayoutVars>
          <dgm:hierBranch/>
        </dgm:presLayoutVars>
      </dgm:prSet>
      <dgm:spPr/>
    </dgm:pt>
    <dgm:pt modelId="{E34F23A3-5DFE-4CBE-9D07-91DEFE5A7E80}" type="pres">
      <dgm:prSet presAssocID="{411C7FC7-F811-45CA-841F-CD7282B2B4A3}" presName="rootComposite" presStyleCnt="0"/>
      <dgm:spPr/>
    </dgm:pt>
    <dgm:pt modelId="{F38571BF-66A8-49C1-8BD4-8FD2F4A92152}" type="pres">
      <dgm:prSet presAssocID="{411C7FC7-F811-45CA-841F-CD7282B2B4A3}" presName="rootText" presStyleLbl="node3" presStyleIdx="6" presStyleCnt="7">
        <dgm:presLayoutVars>
          <dgm:chPref val="3"/>
        </dgm:presLayoutVars>
      </dgm:prSet>
      <dgm:spPr/>
      <dgm:t>
        <a:bodyPr/>
        <a:lstStyle/>
        <a:p>
          <a:endParaRPr lang="en-GB"/>
        </a:p>
      </dgm:t>
    </dgm:pt>
    <dgm:pt modelId="{B225A826-4BB5-412E-838E-EB7EFFCDE1C6}" type="pres">
      <dgm:prSet presAssocID="{411C7FC7-F811-45CA-841F-CD7282B2B4A3}" presName="rootConnector" presStyleLbl="node3" presStyleIdx="6" presStyleCnt="7"/>
      <dgm:spPr/>
      <dgm:t>
        <a:bodyPr/>
        <a:lstStyle/>
        <a:p>
          <a:endParaRPr lang="en-GB"/>
        </a:p>
      </dgm:t>
    </dgm:pt>
    <dgm:pt modelId="{7DB56CBA-DB6D-42F8-9094-F724DF4F946A}" type="pres">
      <dgm:prSet presAssocID="{411C7FC7-F811-45CA-841F-CD7282B2B4A3}" presName="hierChild4" presStyleCnt="0"/>
      <dgm:spPr/>
    </dgm:pt>
    <dgm:pt modelId="{881A43F7-F32F-4DD4-A702-5AC750C44ADA}" type="pres">
      <dgm:prSet presAssocID="{3A1838E6-75F9-4EE9-980B-692FB309BFA4}" presName="Name35" presStyleLbl="parChTrans1D4" presStyleIdx="5" presStyleCnt="6"/>
      <dgm:spPr/>
      <dgm:t>
        <a:bodyPr/>
        <a:lstStyle/>
        <a:p>
          <a:endParaRPr lang="en-GB"/>
        </a:p>
      </dgm:t>
    </dgm:pt>
    <dgm:pt modelId="{AE8137AA-AFA6-402A-9A61-7560FFDCBAEC}" type="pres">
      <dgm:prSet presAssocID="{54FC29A1-23BC-4263-8C69-7BBE2BB86CBA}" presName="hierRoot2" presStyleCnt="0">
        <dgm:presLayoutVars>
          <dgm:hierBranch val="init"/>
        </dgm:presLayoutVars>
      </dgm:prSet>
      <dgm:spPr/>
    </dgm:pt>
    <dgm:pt modelId="{4FB57514-D137-40B2-B9B9-095197504A77}" type="pres">
      <dgm:prSet presAssocID="{54FC29A1-23BC-4263-8C69-7BBE2BB86CBA}" presName="rootComposite" presStyleCnt="0"/>
      <dgm:spPr/>
    </dgm:pt>
    <dgm:pt modelId="{42847F5A-A9CC-4106-86FD-18DE818DF1DB}" type="pres">
      <dgm:prSet presAssocID="{54FC29A1-23BC-4263-8C69-7BBE2BB86CBA}" presName="rootText" presStyleLbl="node4" presStyleIdx="5" presStyleCnt="6">
        <dgm:presLayoutVars>
          <dgm:chPref val="3"/>
        </dgm:presLayoutVars>
      </dgm:prSet>
      <dgm:spPr/>
      <dgm:t>
        <a:bodyPr/>
        <a:lstStyle/>
        <a:p>
          <a:endParaRPr lang="en-GB"/>
        </a:p>
      </dgm:t>
    </dgm:pt>
    <dgm:pt modelId="{2AF509C3-2258-4260-A345-EFB109494403}" type="pres">
      <dgm:prSet presAssocID="{54FC29A1-23BC-4263-8C69-7BBE2BB86CBA}" presName="rootConnector" presStyleLbl="node4" presStyleIdx="5" presStyleCnt="6"/>
      <dgm:spPr/>
      <dgm:t>
        <a:bodyPr/>
        <a:lstStyle/>
        <a:p>
          <a:endParaRPr lang="en-GB"/>
        </a:p>
      </dgm:t>
    </dgm:pt>
    <dgm:pt modelId="{4991724B-DDDA-4102-ACA5-FBB0A6999B19}" type="pres">
      <dgm:prSet presAssocID="{54FC29A1-23BC-4263-8C69-7BBE2BB86CBA}" presName="hierChild4" presStyleCnt="0"/>
      <dgm:spPr/>
    </dgm:pt>
    <dgm:pt modelId="{FE26E1B5-4B54-478F-BBD8-2884D5CE0E60}" type="pres">
      <dgm:prSet presAssocID="{54FC29A1-23BC-4263-8C69-7BBE2BB86CBA}" presName="hierChild5" presStyleCnt="0"/>
      <dgm:spPr/>
    </dgm:pt>
    <dgm:pt modelId="{FE830F1E-A758-405D-BC85-535A340826B2}" type="pres">
      <dgm:prSet presAssocID="{411C7FC7-F811-45CA-841F-CD7282B2B4A3}" presName="hierChild5" presStyleCnt="0"/>
      <dgm:spPr/>
    </dgm:pt>
    <dgm:pt modelId="{72681865-FE51-4EE6-B16D-463C8721FCB6}" type="pres">
      <dgm:prSet presAssocID="{E7DA3E04-9ECA-4E9B-8915-8FE62CEB46D3}" presName="hierChild5" presStyleCnt="0"/>
      <dgm:spPr/>
    </dgm:pt>
    <dgm:pt modelId="{E404827B-E46C-472A-9E7C-E2649D1DD221}" type="pres">
      <dgm:prSet presAssocID="{C01AE3CD-C7E0-492D-AB9E-E77CDE9C2659}" presName="hierChild3" presStyleCnt="0"/>
      <dgm:spPr/>
    </dgm:pt>
  </dgm:ptLst>
  <dgm:cxnLst>
    <dgm:cxn modelId="{044058E7-BE10-4DCE-A3D0-3EEA6933723D}" type="presOf" srcId="{E0EF765F-9E9C-4FDC-9F9E-2390D3413B57}" destId="{E8C24302-69E5-4619-B7F0-66F5BD6AEFED}" srcOrd="0" destOrd="0" presId="urn:microsoft.com/office/officeart/2005/8/layout/orgChart1"/>
    <dgm:cxn modelId="{A1CB6654-0512-477D-8920-42FF7EC12229}" type="presOf" srcId="{80D51CA7-56DC-449D-8D31-A2F2EFC76063}" destId="{1EEE320E-2834-4E91-ABC1-6BD9AC4396B6}" srcOrd="1" destOrd="0" presId="urn:microsoft.com/office/officeart/2005/8/layout/orgChart1"/>
    <dgm:cxn modelId="{9274FF91-708F-49AB-BFC4-5EBE722741B2}" type="presOf" srcId="{411C7FC7-F811-45CA-841F-CD7282B2B4A3}" destId="{B225A826-4BB5-412E-838E-EB7EFFCDE1C6}" srcOrd="1" destOrd="0" presId="urn:microsoft.com/office/officeart/2005/8/layout/orgChart1"/>
    <dgm:cxn modelId="{F4F820DC-8B84-45A6-A3B0-130257A92988}" srcId="{C01AE3CD-C7E0-492D-AB9E-E77CDE9C2659}" destId="{E7DA3E04-9ECA-4E9B-8915-8FE62CEB46D3}" srcOrd="4" destOrd="0" parTransId="{E0EF765F-9E9C-4FDC-9F9E-2390D3413B57}" sibTransId="{3DDB40C9-06B2-499F-B86A-612A388C28ED}"/>
    <dgm:cxn modelId="{C34BC808-DE2D-4480-966C-6EAA9446DD78}" type="presOf" srcId="{54FC29A1-23BC-4263-8C69-7BBE2BB86CBA}" destId="{2AF509C3-2258-4260-A345-EFB109494403}" srcOrd="1" destOrd="0" presId="urn:microsoft.com/office/officeart/2005/8/layout/orgChart1"/>
    <dgm:cxn modelId="{2FCC3966-8FA4-453F-89D0-83067203AB13}" type="presOf" srcId="{7CFFCAB3-D4DC-41D2-9E7D-A433E27FBB00}" destId="{42408CE1-FA35-40B1-BAD9-487CFE599FAF}" srcOrd="0" destOrd="0" presId="urn:microsoft.com/office/officeart/2005/8/layout/orgChart1"/>
    <dgm:cxn modelId="{4D8370B5-AE4A-4E03-B0A7-6866D180420E}" srcId="{CE4FF056-30A5-4B47-BC08-7E825212CAD0}" destId="{07D29457-891B-4E86-B913-5A3368B9D4AC}" srcOrd="0" destOrd="0" parTransId="{2525E3EC-9FD3-4D60-A07D-87DB3B5D5547}" sibTransId="{9F984404-913B-4A15-A573-8EC733E9686B}"/>
    <dgm:cxn modelId="{369FFA57-BC0B-45AE-87FE-5698BD41D42A}" type="presOf" srcId="{49B30ECD-B6D1-4C6E-B736-4A3D261F20FC}" destId="{6A2F52C1-F3EA-441F-B77D-83082883E3E9}" srcOrd="0" destOrd="0" presId="urn:microsoft.com/office/officeart/2005/8/layout/orgChart1"/>
    <dgm:cxn modelId="{15F39D51-C6AB-4BA5-97EB-F9200D6EF1E4}" type="presOf" srcId="{9609734A-7015-44E9-B241-508F6D633A1E}" destId="{9991BA18-32F4-461F-B65A-AB2B51750FFE}" srcOrd="0" destOrd="0" presId="urn:microsoft.com/office/officeart/2005/8/layout/orgChart1"/>
    <dgm:cxn modelId="{E682D7CB-A214-4418-8351-0A5490872E89}" srcId="{C01AE3CD-C7E0-492D-AB9E-E77CDE9C2659}" destId="{56B49C53-58B2-4977-AB13-01BE8465B210}" srcOrd="1" destOrd="0" parTransId="{35187341-1585-4717-BC29-03F5A432931C}" sibTransId="{F2DC633B-6FEA-4152-9818-947FB73B2888}"/>
    <dgm:cxn modelId="{9FFDE102-FA34-42C9-AD0D-B72932259059}" type="presOf" srcId="{4E86102A-A942-48B4-8795-51290405B9DB}" destId="{A2BABF21-67F4-43DD-90C6-E34D9663DC46}" srcOrd="0" destOrd="0" presId="urn:microsoft.com/office/officeart/2005/8/layout/orgChart1"/>
    <dgm:cxn modelId="{32A664F0-C629-410C-BC90-7C1CF7E5974C}" type="presOf" srcId="{0FF8C3E3-D25A-4C19-8E92-46777434B536}" destId="{98E9F559-8718-4521-A73E-549C26AFA95A}" srcOrd="0" destOrd="0" presId="urn:microsoft.com/office/officeart/2005/8/layout/orgChart1"/>
    <dgm:cxn modelId="{A2DF69A6-B8D8-4BFE-91C9-2F0A5EA74C61}" type="presOf" srcId="{49B30ECD-B6D1-4C6E-B736-4A3D261F20FC}" destId="{3A0D1A7D-4D18-49E9-A330-F91D8332E2AC}" srcOrd="1" destOrd="0" presId="urn:microsoft.com/office/officeart/2005/8/layout/orgChart1"/>
    <dgm:cxn modelId="{16C82AC4-418F-43C0-97F7-CA0270B1A664}" type="presOf" srcId="{CE4FF056-30A5-4B47-BC08-7E825212CAD0}" destId="{8F17FD67-1B26-49F2-AE13-95EA321DEF49}" srcOrd="1" destOrd="0" presId="urn:microsoft.com/office/officeart/2005/8/layout/orgChart1"/>
    <dgm:cxn modelId="{175237C0-8E3A-4582-9370-97323E29EF0E}" srcId="{C01AE3CD-C7E0-492D-AB9E-E77CDE9C2659}" destId="{A0D6AD54-2E2A-429B-82BC-FDC7E0270859}" srcOrd="2" destOrd="0" parTransId="{6B428056-8350-4DF5-BF31-84B3DBEC89C4}" sibTransId="{70A9E85C-CF5C-4F23-A812-AA856E796D2C}"/>
    <dgm:cxn modelId="{141FE57B-77B9-481C-BCCA-09F064E2F8A0}" srcId="{E7DA3E04-9ECA-4E9B-8915-8FE62CEB46D3}" destId="{411C7FC7-F811-45CA-841F-CD7282B2B4A3}" srcOrd="0" destOrd="0" parTransId="{F9BD0AB4-8D5E-444B-984B-1585C5BDB112}" sibTransId="{078CCFDA-93E7-4EAD-8B98-181799F64DD1}"/>
    <dgm:cxn modelId="{1786A6AB-C3A7-4151-AF3B-AE64FBE2FB8F}" type="presOf" srcId="{9E682FEA-60B8-4711-A7C9-2A855915D29B}" destId="{194218B4-5ABD-4A9B-8DAE-8021E5595E84}" srcOrd="0" destOrd="0" presId="urn:microsoft.com/office/officeart/2005/8/layout/orgChart1"/>
    <dgm:cxn modelId="{57CF6FB1-9AFF-4268-B53E-037C54566BEA}" type="presOf" srcId="{69173719-3201-4B33-9639-E07AE08DF9F5}" destId="{A44B3830-9FFB-4967-87AC-3DEA3E0315D4}" srcOrd="1" destOrd="0" presId="urn:microsoft.com/office/officeart/2005/8/layout/orgChart1"/>
    <dgm:cxn modelId="{6C6AD8B2-D091-49F9-B839-FD5C908BD883}" type="presOf" srcId="{3E48BE34-8A4B-4D87-91DD-2A9AC09E3BD5}" destId="{C2F75698-0E43-47A2-B651-3B02E3F0744D}" srcOrd="0" destOrd="0" presId="urn:microsoft.com/office/officeart/2005/8/layout/orgChart1"/>
    <dgm:cxn modelId="{A504C824-11C8-4A82-A5A4-B25B1C83F2E7}" type="presOf" srcId="{1CBAF6A8-59FA-4E23-AA73-04A533BC12DC}" destId="{63523EB4-BD9D-4E5A-B930-8E8E4689AA5A}" srcOrd="0" destOrd="0" presId="urn:microsoft.com/office/officeart/2005/8/layout/orgChart1"/>
    <dgm:cxn modelId="{D8D6050B-A61A-4A7A-9B30-25FE44D3E83B}" srcId="{0FF8C3E3-D25A-4C19-8E92-46777434B536}" destId="{51EA7C5E-333C-4976-B21C-F9CD0E105501}" srcOrd="2" destOrd="0" parTransId="{7CFFCAB3-D4DC-41D2-9E7D-A433E27FBB00}" sibTransId="{C513745C-E0C5-4025-8E96-8BDF54285F83}"/>
    <dgm:cxn modelId="{68FA2202-C44A-4142-AF74-4E15C75672E1}" type="presOf" srcId="{FBCC2E7E-34F1-4D5C-9FA3-192B8FF48D7F}" destId="{F6B9396A-8B11-4799-8E34-0DAB02495917}" srcOrd="0" destOrd="0" presId="urn:microsoft.com/office/officeart/2005/8/layout/orgChart1"/>
    <dgm:cxn modelId="{65C1F4AB-6F93-4440-92AA-DFF1C339F319}" type="presOf" srcId="{41C970A1-93F8-464D-9CA3-74453D57AC88}" destId="{C97DB3D3-32AA-4C14-A0A2-7A25636A3E34}" srcOrd="1" destOrd="0" presId="urn:microsoft.com/office/officeart/2005/8/layout/orgChart1"/>
    <dgm:cxn modelId="{C97D9D0B-D5EA-4278-A5A3-6A218FB73BB6}" type="presOf" srcId="{A0D6AD54-2E2A-429B-82BC-FDC7E0270859}" destId="{6C23C5CB-6D6A-4493-A22B-B67D46366DAB}" srcOrd="0" destOrd="0" presId="urn:microsoft.com/office/officeart/2005/8/layout/orgChart1"/>
    <dgm:cxn modelId="{DCD56602-CCF3-4409-99E5-9E6A77AC1003}" type="presOf" srcId="{3E48BE34-8A4B-4D87-91DD-2A9AC09E3BD5}" destId="{1468BAB7-7835-4032-B6E7-F6B08281DC7D}" srcOrd="1" destOrd="0" presId="urn:microsoft.com/office/officeart/2005/8/layout/orgChart1"/>
    <dgm:cxn modelId="{F2726BA5-B05C-4F42-97A6-28C2FAA84137}" type="presOf" srcId="{6B428056-8350-4DF5-BF31-84B3DBEC89C4}" destId="{7C32D420-0C8D-422A-92A7-C4EE71C8056B}" srcOrd="0" destOrd="0" presId="urn:microsoft.com/office/officeart/2005/8/layout/orgChart1"/>
    <dgm:cxn modelId="{89D6E43F-6705-48FD-AB05-8322B4FA991C}" type="presOf" srcId="{15E31F3A-9B9A-43F4-A16E-C25B285B0ACB}" destId="{D27A25CF-9967-4E61-90D1-84324933C6DC}" srcOrd="0" destOrd="0" presId="urn:microsoft.com/office/officeart/2005/8/layout/orgChart1"/>
    <dgm:cxn modelId="{AD7B222C-5754-4840-891F-69598495580D}" srcId="{411C7FC7-F811-45CA-841F-CD7282B2B4A3}" destId="{54FC29A1-23BC-4263-8C69-7BBE2BB86CBA}" srcOrd="0" destOrd="0" parTransId="{3A1838E6-75F9-4EE9-980B-692FB309BFA4}" sibTransId="{AFE5CDD4-3247-4F19-8DA5-C78ED3527846}"/>
    <dgm:cxn modelId="{43A97C0F-7B22-4D55-9C0C-463869AFCB45}" type="presOf" srcId="{E7DA3E04-9ECA-4E9B-8915-8FE62CEB46D3}" destId="{4E1F8D8B-A2B9-41F7-9472-E6468BF995F2}" srcOrd="1" destOrd="0" presId="urn:microsoft.com/office/officeart/2005/8/layout/orgChart1"/>
    <dgm:cxn modelId="{25AF6866-F5B2-4BFF-815A-9371935DAAC2}" type="presOf" srcId="{80D51CA7-56DC-449D-8D31-A2F2EFC76063}" destId="{71DCEC9E-05B0-4490-9706-A9C08B89E7DB}" srcOrd="0" destOrd="0" presId="urn:microsoft.com/office/officeart/2005/8/layout/orgChart1"/>
    <dgm:cxn modelId="{53BF7761-F34D-4BF9-8494-0E329B655DBF}" srcId="{0FF8C3E3-D25A-4C19-8E92-46777434B536}" destId="{CB144D1E-C060-4C03-8A93-5EEAFF9B1E96}" srcOrd="1" destOrd="0" parTransId="{24D95CEF-982E-477C-ADBB-8BD1C72E02B0}" sibTransId="{0C6CC61C-2022-4A81-BB09-BF5259C0D7FC}"/>
    <dgm:cxn modelId="{6B1FD234-BFD7-4CF7-A10B-FE2A01B1F0B6}" type="presOf" srcId="{41C970A1-93F8-464D-9CA3-74453D57AC88}" destId="{150D145D-9CD2-42A5-88EA-41120EC03B58}" srcOrd="0" destOrd="0" presId="urn:microsoft.com/office/officeart/2005/8/layout/orgChart1"/>
    <dgm:cxn modelId="{74192647-0FDF-4170-A5D3-56A9BB45A8F6}" type="presOf" srcId="{C01AE3CD-C7E0-492D-AB9E-E77CDE9C2659}" destId="{E165FF39-265A-4147-8855-B63511DA189C}" srcOrd="1" destOrd="0" presId="urn:microsoft.com/office/officeart/2005/8/layout/orgChart1"/>
    <dgm:cxn modelId="{0E6B363F-C545-4D5F-B54C-B0E17FAB56CC}" type="presOf" srcId="{C01AE3CD-C7E0-492D-AB9E-E77CDE9C2659}" destId="{F6089C02-39C7-4846-A855-E7455A126EF2}" srcOrd="0" destOrd="0" presId="urn:microsoft.com/office/officeart/2005/8/layout/orgChart1"/>
    <dgm:cxn modelId="{F1FF6B16-F586-44FF-9116-86D5895902D0}" type="presOf" srcId="{A0D6AD54-2E2A-429B-82BC-FDC7E0270859}" destId="{8BA4F072-89DE-41E7-AA88-FA1E952FDF38}" srcOrd="1" destOrd="0" presId="urn:microsoft.com/office/officeart/2005/8/layout/orgChart1"/>
    <dgm:cxn modelId="{1DBFB029-F199-48E4-9327-2E349F123885}" type="presOf" srcId="{9609734A-7015-44E9-B241-508F6D633A1E}" destId="{82C5F0E5-07EE-41F6-8151-0A85D1F0BC48}" srcOrd="1" destOrd="0" presId="urn:microsoft.com/office/officeart/2005/8/layout/orgChart1"/>
    <dgm:cxn modelId="{F8A95A9B-1E56-42D5-834E-7B6380B78F70}" type="presOf" srcId="{07D29457-891B-4E86-B913-5A3368B9D4AC}" destId="{565E072E-A920-4EAB-88C1-BA832F0A123D}" srcOrd="0" destOrd="0" presId="urn:microsoft.com/office/officeart/2005/8/layout/orgChart1"/>
    <dgm:cxn modelId="{53A9000E-4EC3-4211-8867-31E5C68C259D}" srcId="{0FF8C3E3-D25A-4C19-8E92-46777434B536}" destId="{80D51CA7-56DC-449D-8D31-A2F2EFC76063}" srcOrd="0" destOrd="0" parTransId="{9E682FEA-60B8-4711-A7C9-2A855915D29B}" sibTransId="{58E4593A-7178-4D38-A2FE-FBC0DDC35793}"/>
    <dgm:cxn modelId="{4F144A70-007E-44F3-AC5B-E954127BAF9E}" type="presOf" srcId="{56B49C53-58B2-4977-AB13-01BE8465B210}" destId="{48B03116-2C17-4B07-9C4E-3AFED91E493E}" srcOrd="0" destOrd="0" presId="urn:microsoft.com/office/officeart/2005/8/layout/orgChart1"/>
    <dgm:cxn modelId="{93CB36BE-E0DC-49E6-AB2C-0F5A23648EFD}" type="presOf" srcId="{CB144D1E-C060-4C03-8A93-5EEAFF9B1E96}" destId="{B4DAAEB1-5DD0-468E-BFB4-1ED3ECD5D3D1}" srcOrd="1" destOrd="0" presId="urn:microsoft.com/office/officeart/2005/8/layout/orgChart1"/>
    <dgm:cxn modelId="{0B37B833-8E20-4E20-9FF0-5746F61D731B}" type="presOf" srcId="{0C3949B1-4C34-4CC9-9356-43B7E3C15148}" destId="{9104FAB2-445D-4094-AAE8-5778D5B44E44}" srcOrd="0" destOrd="0" presId="urn:microsoft.com/office/officeart/2005/8/layout/orgChart1"/>
    <dgm:cxn modelId="{435AA0B3-40CE-425E-A026-6769C4EDF97B}" type="presOf" srcId="{FBCC2E7E-34F1-4D5C-9FA3-192B8FF48D7F}" destId="{10448B34-ED78-4536-AD02-5625F6ABC307}" srcOrd="1" destOrd="0" presId="urn:microsoft.com/office/officeart/2005/8/layout/orgChart1"/>
    <dgm:cxn modelId="{5CC43E91-6A2B-41AC-91F2-AF00CEEC5318}" type="presOf" srcId="{E4D8DD30-81B1-45E7-8373-901B2FBCCCF1}" destId="{E0941E0D-42FF-4B63-A3A2-7E1B74E048A4}" srcOrd="0" destOrd="0" presId="urn:microsoft.com/office/officeart/2005/8/layout/orgChart1"/>
    <dgm:cxn modelId="{40030373-6B01-4FB2-A287-0E34C7FC1052}" type="presOf" srcId="{2525E3EC-9FD3-4D60-A07D-87DB3B5D5547}" destId="{C0CD3E8D-CC1D-48A8-AB7B-B7FF8C7412FF}" srcOrd="0" destOrd="0" presId="urn:microsoft.com/office/officeart/2005/8/layout/orgChart1"/>
    <dgm:cxn modelId="{ACEBDC6A-FF28-49FD-8BCD-9E3881879082}" type="presOf" srcId="{E7DA3E04-9ECA-4E9B-8915-8FE62CEB46D3}" destId="{CB9031AA-3B5D-46E4-A931-D2D6ECCBA08D}" srcOrd="0" destOrd="0" presId="urn:microsoft.com/office/officeart/2005/8/layout/orgChart1"/>
    <dgm:cxn modelId="{CF240D10-471D-44E4-ACBE-86EB811EDC38}" type="presOf" srcId="{0C3949B1-4C34-4CC9-9356-43B7E3C15148}" destId="{7C051630-C6D4-482E-9DD6-8F13EBF598D2}" srcOrd="1" destOrd="0" presId="urn:microsoft.com/office/officeart/2005/8/layout/orgChart1"/>
    <dgm:cxn modelId="{2AAC45BF-ECC9-4C0E-B9AA-A0345F0E0433}" srcId="{A0D6AD54-2E2A-429B-82BC-FDC7E0270859}" destId="{FBCC2E7E-34F1-4D5C-9FA3-192B8FF48D7F}" srcOrd="0" destOrd="0" parTransId="{15E31F3A-9B9A-43F4-A16E-C25B285B0ACB}" sibTransId="{4255ACA6-6CB7-4855-AB8E-EF34616DC1F3}"/>
    <dgm:cxn modelId="{3031CA69-383F-40D8-92D7-E7C0E5040715}" type="presOf" srcId="{F9EB4258-954E-49CF-9898-A938C192A6DC}" destId="{602C6067-6F64-4E44-A178-63B750794F44}" srcOrd="0" destOrd="0" presId="urn:microsoft.com/office/officeart/2005/8/layout/orgChart1"/>
    <dgm:cxn modelId="{2DC87961-6CCC-4143-AB4F-5FCFD4022777}" type="presOf" srcId="{CE4FF056-30A5-4B47-BC08-7E825212CAD0}" destId="{930E5059-9B32-4159-B21F-B28CD56040B0}" srcOrd="0" destOrd="0" presId="urn:microsoft.com/office/officeart/2005/8/layout/orgChart1"/>
    <dgm:cxn modelId="{BBDCA5D4-5122-4B65-9C74-CE5E014F0588}" type="presOf" srcId="{3A1838E6-75F9-4EE9-980B-692FB309BFA4}" destId="{881A43F7-F32F-4DD4-A702-5AC750C44ADA}" srcOrd="0" destOrd="0" presId="urn:microsoft.com/office/officeart/2005/8/layout/orgChart1"/>
    <dgm:cxn modelId="{BB6F3A7A-043E-4D26-8F76-D2E9CF60B781}" srcId="{FBCC2E7E-34F1-4D5C-9FA3-192B8FF48D7F}" destId="{0C3949B1-4C34-4CC9-9356-43B7E3C15148}" srcOrd="0" destOrd="0" parTransId="{E4D8DD30-81B1-45E7-8373-901B2FBCCCF1}" sibTransId="{8A5D5594-BA5D-4002-9F7B-46159C8352DC}"/>
    <dgm:cxn modelId="{4B2E1521-A3EE-43D3-8408-1BA28DEDE167}" type="presOf" srcId="{1F294E01-71EA-4425-B85E-200AB7461E0E}" destId="{9C3F221C-C132-4E14-B41F-608159B1E538}" srcOrd="0" destOrd="0" presId="urn:microsoft.com/office/officeart/2005/8/layout/orgChart1"/>
    <dgm:cxn modelId="{D382D426-7B26-41F0-A59F-139784FF5BB5}" type="presOf" srcId="{FBE962D3-84EC-4BFB-80FC-A1F2A8936857}" destId="{B051F7CD-44AC-48A8-8188-C189455EF0B5}" srcOrd="0" destOrd="0" presId="urn:microsoft.com/office/officeart/2005/8/layout/orgChart1"/>
    <dgm:cxn modelId="{B4392BF7-1325-4CE2-8271-96F60FB3FA54}" srcId="{41C970A1-93F8-464D-9CA3-74453D57AC88}" destId="{69173719-3201-4B33-9639-E07AE08DF9F5}" srcOrd="0" destOrd="0" parTransId="{F9EB4258-954E-49CF-9898-A938C192A6DC}" sibTransId="{3B0C545A-A952-41E0-A496-8885D0F51A69}"/>
    <dgm:cxn modelId="{F82655E7-7E7A-466F-AA40-7D6C52F5F20D}" type="presOf" srcId="{0FF8C3E3-D25A-4C19-8E92-46777434B536}" destId="{1AF833C9-0D4C-4C3F-B2D3-D81DA4AA6C8D}" srcOrd="1" destOrd="0" presId="urn:microsoft.com/office/officeart/2005/8/layout/orgChart1"/>
    <dgm:cxn modelId="{D9D5197E-737A-4C2E-AE5A-02978AFC92D6}" type="presOf" srcId="{07D29457-891B-4E86-B913-5A3368B9D4AC}" destId="{E7DBACD3-E74C-499F-B71E-C672FD6A02ED}" srcOrd="1" destOrd="0" presId="urn:microsoft.com/office/officeart/2005/8/layout/orgChart1"/>
    <dgm:cxn modelId="{C8F4028C-BAC2-4593-AE5E-6D2C9D667A6A}" srcId="{C01AE3CD-C7E0-492D-AB9E-E77CDE9C2659}" destId="{9609734A-7015-44E9-B241-508F6D633A1E}" srcOrd="0" destOrd="0" parTransId="{1CBAF6A8-59FA-4E23-AA73-04A533BC12DC}" sibTransId="{A1E2A600-8380-4879-AEFD-A13DA1BE82C5}"/>
    <dgm:cxn modelId="{A39B9368-4F9A-49D2-B4BE-CB8EF42763B0}" type="presOf" srcId="{51EA7C5E-333C-4976-B21C-F9CD0E105501}" destId="{C4134761-BDE0-4494-AA6E-872A6909262A}" srcOrd="0" destOrd="0" presId="urn:microsoft.com/office/officeart/2005/8/layout/orgChart1"/>
    <dgm:cxn modelId="{0E223386-1AC9-4780-9975-97FA64974B23}" srcId="{FBCC2E7E-34F1-4D5C-9FA3-192B8FF48D7F}" destId="{3E48BE34-8A4B-4D87-91DD-2A9AC09E3BD5}" srcOrd="1" destOrd="0" parTransId="{62BED846-F03A-4F7D-976F-0764052F83A2}" sibTransId="{16252021-7215-425F-996D-57DD8504095E}"/>
    <dgm:cxn modelId="{3A359E23-2504-4AB4-9ACA-23BCF8207143}" srcId="{56B49C53-58B2-4977-AB13-01BE8465B210}" destId="{CE4FF056-30A5-4B47-BC08-7E825212CAD0}" srcOrd="0" destOrd="0" parTransId="{1F294E01-71EA-4425-B85E-200AB7461E0E}" sibTransId="{BFAFD7D1-6929-4375-9688-92A96FAA68EE}"/>
    <dgm:cxn modelId="{6A837244-B5EB-4CCB-BBA3-407F2B96D9AA}" type="presOf" srcId="{54FC29A1-23BC-4263-8C69-7BBE2BB86CBA}" destId="{42847F5A-A9CC-4106-86FD-18DE818DF1DB}" srcOrd="0" destOrd="0" presId="urn:microsoft.com/office/officeart/2005/8/layout/orgChart1"/>
    <dgm:cxn modelId="{11DCD995-2D79-4EA3-BFC1-054A85AB96BA}" type="presOf" srcId="{62BED846-F03A-4F7D-976F-0764052F83A2}" destId="{241665E0-D56A-442D-A451-55123D6A56E1}" srcOrd="0" destOrd="0" presId="urn:microsoft.com/office/officeart/2005/8/layout/orgChart1"/>
    <dgm:cxn modelId="{C7902930-BC14-4183-B38D-25CDA488E211}" srcId="{9609734A-7015-44E9-B241-508F6D633A1E}" destId="{41C970A1-93F8-464D-9CA3-74453D57AC88}" srcOrd="0" destOrd="0" parTransId="{4E86102A-A942-48B4-8795-51290405B9DB}" sibTransId="{07887460-1BA9-4572-9EAE-484C34221BD3}"/>
    <dgm:cxn modelId="{4D0D62EE-DAE8-457B-9FEF-A4F8DA0DF16B}" type="presOf" srcId="{CB144D1E-C060-4C03-8A93-5EEAFF9B1E96}" destId="{ABA96A1A-788C-461E-85C3-12AA8B84FCA4}" srcOrd="0" destOrd="0" presId="urn:microsoft.com/office/officeart/2005/8/layout/orgChart1"/>
    <dgm:cxn modelId="{346BB291-2A47-4852-8048-41EE898036AB}" type="presOf" srcId="{411C7FC7-F811-45CA-841F-CD7282B2B4A3}" destId="{F38571BF-66A8-49C1-8BD4-8FD2F4A92152}" srcOrd="0" destOrd="0" presId="urn:microsoft.com/office/officeart/2005/8/layout/orgChart1"/>
    <dgm:cxn modelId="{9599AEC3-EC99-4943-9101-3CFC5AF42C63}" srcId="{C01AE3CD-C7E0-492D-AB9E-E77CDE9C2659}" destId="{0FF8C3E3-D25A-4C19-8E92-46777434B536}" srcOrd="3" destOrd="0" parTransId="{4016E1AF-2E26-4229-8FDB-6A50C1298483}" sibTransId="{27F58C00-749A-429E-897F-B0BC2C7CB8C8}"/>
    <dgm:cxn modelId="{70583FD4-B0FA-4165-A0DD-85FC49FE0AC7}" type="presOf" srcId="{F9BD0AB4-8D5E-444B-984B-1585C5BDB112}" destId="{A59AD1B4-8A54-4BCE-A8DB-27D708C4D8A8}" srcOrd="0" destOrd="0" presId="urn:microsoft.com/office/officeart/2005/8/layout/orgChart1"/>
    <dgm:cxn modelId="{4747D2A5-8D7F-462B-BC42-134DCE439204}" srcId="{3E48BE34-8A4B-4D87-91DD-2A9AC09E3BD5}" destId="{49B30ECD-B6D1-4C6E-B736-4A3D261F20FC}" srcOrd="0" destOrd="0" parTransId="{FBE962D3-84EC-4BFB-80FC-A1F2A8936857}" sibTransId="{0DB4862E-AEEA-4B2C-A412-104A402EBA98}"/>
    <dgm:cxn modelId="{58BFD60A-AC63-4273-97F4-7DFE6443A17E}" type="presOf" srcId="{35187341-1585-4717-BC29-03F5A432931C}" destId="{7A04E32D-5691-43F4-B5A9-DB320FEC3AC6}" srcOrd="0" destOrd="0" presId="urn:microsoft.com/office/officeart/2005/8/layout/orgChart1"/>
    <dgm:cxn modelId="{9843C7E7-388E-4304-90D6-F94E35723791}" type="presOf" srcId="{56B49C53-58B2-4977-AB13-01BE8465B210}" destId="{32001319-988D-4545-B9F9-68DD0DA6C464}" srcOrd="1" destOrd="0" presId="urn:microsoft.com/office/officeart/2005/8/layout/orgChart1"/>
    <dgm:cxn modelId="{98F6CD41-D615-4E63-AEF4-409307CF7D57}" type="presOf" srcId="{24D95CEF-982E-477C-ADBB-8BD1C72E02B0}" destId="{1E3C4C5A-F7CB-4D7B-B476-35FD504662EA}" srcOrd="0" destOrd="0" presId="urn:microsoft.com/office/officeart/2005/8/layout/orgChart1"/>
    <dgm:cxn modelId="{4FBDCA44-561B-412E-BFEC-63B0F0201147}" type="presOf" srcId="{AFE15F6A-7A93-49DB-9C67-ED31A3E15E71}" destId="{77A3BF73-6E57-4AF5-9E15-CB011D5F70B8}" srcOrd="0" destOrd="0" presId="urn:microsoft.com/office/officeart/2005/8/layout/orgChart1"/>
    <dgm:cxn modelId="{576C8844-E194-4516-BAD1-A619AB00DD92}" type="presOf" srcId="{4016E1AF-2E26-4229-8FDB-6A50C1298483}" destId="{91186A98-ECA9-4C54-9E92-DC90145337C2}" srcOrd="0" destOrd="0" presId="urn:microsoft.com/office/officeart/2005/8/layout/orgChart1"/>
    <dgm:cxn modelId="{12712F03-988B-4453-808A-718FA4E74D7F}" type="presOf" srcId="{51EA7C5E-333C-4976-B21C-F9CD0E105501}" destId="{BC59E8C6-C11E-4F96-8575-87A4B0CDE2EB}" srcOrd="1" destOrd="0" presId="urn:microsoft.com/office/officeart/2005/8/layout/orgChart1"/>
    <dgm:cxn modelId="{3248CEB9-69CA-47F5-A46C-237884914DBC}" type="presOf" srcId="{69173719-3201-4B33-9639-E07AE08DF9F5}" destId="{6E5DCB0B-344A-4023-9BD8-C9F6F6156456}" srcOrd="0" destOrd="0" presId="urn:microsoft.com/office/officeart/2005/8/layout/orgChart1"/>
    <dgm:cxn modelId="{6B1D226D-1921-4978-87C8-1E9B8201E0C3}" srcId="{AFE15F6A-7A93-49DB-9C67-ED31A3E15E71}" destId="{C01AE3CD-C7E0-492D-AB9E-E77CDE9C2659}" srcOrd="0" destOrd="0" parTransId="{F5CD71E1-7BF0-46C9-B4EE-5D20F63000AC}" sibTransId="{E62AA2C4-7B23-4118-B289-408CA61B62EE}"/>
    <dgm:cxn modelId="{C23A1971-17ED-40E4-95F5-EDFCC070AB72}" type="presParOf" srcId="{77A3BF73-6E57-4AF5-9E15-CB011D5F70B8}" destId="{AAC16819-8592-4DA4-B95C-D07CA156FD2D}" srcOrd="0" destOrd="0" presId="urn:microsoft.com/office/officeart/2005/8/layout/orgChart1"/>
    <dgm:cxn modelId="{830C47F2-3972-4F0F-8EC2-3CDD04B6DF08}" type="presParOf" srcId="{AAC16819-8592-4DA4-B95C-D07CA156FD2D}" destId="{00CAFA02-6E68-49B2-9799-A11D4403EA3B}" srcOrd="0" destOrd="0" presId="urn:microsoft.com/office/officeart/2005/8/layout/orgChart1"/>
    <dgm:cxn modelId="{1ED1B03B-F245-4948-9A84-F37A29FAFEC8}" type="presParOf" srcId="{00CAFA02-6E68-49B2-9799-A11D4403EA3B}" destId="{F6089C02-39C7-4846-A855-E7455A126EF2}" srcOrd="0" destOrd="0" presId="urn:microsoft.com/office/officeart/2005/8/layout/orgChart1"/>
    <dgm:cxn modelId="{CD5448DD-E210-4DF1-AAF9-D0B6535E61CD}" type="presParOf" srcId="{00CAFA02-6E68-49B2-9799-A11D4403EA3B}" destId="{E165FF39-265A-4147-8855-B63511DA189C}" srcOrd="1" destOrd="0" presId="urn:microsoft.com/office/officeart/2005/8/layout/orgChart1"/>
    <dgm:cxn modelId="{62844D37-56D6-4602-B316-5493858C52D7}" type="presParOf" srcId="{AAC16819-8592-4DA4-B95C-D07CA156FD2D}" destId="{E40AA7B2-9252-48E9-97E1-25C3BD91064C}" srcOrd="1" destOrd="0" presId="urn:microsoft.com/office/officeart/2005/8/layout/orgChart1"/>
    <dgm:cxn modelId="{98CB5A24-02B8-415D-B231-C11206176509}" type="presParOf" srcId="{E40AA7B2-9252-48E9-97E1-25C3BD91064C}" destId="{63523EB4-BD9D-4E5A-B930-8E8E4689AA5A}" srcOrd="0" destOrd="0" presId="urn:microsoft.com/office/officeart/2005/8/layout/orgChart1"/>
    <dgm:cxn modelId="{5D50E29A-187A-4934-972F-A2189B2D6C6F}" type="presParOf" srcId="{E40AA7B2-9252-48E9-97E1-25C3BD91064C}" destId="{6B54641D-70C3-46BD-AEA8-982D5A2D342B}" srcOrd="1" destOrd="0" presId="urn:microsoft.com/office/officeart/2005/8/layout/orgChart1"/>
    <dgm:cxn modelId="{DABD1031-76C8-4F4E-A017-062993A0A801}" type="presParOf" srcId="{6B54641D-70C3-46BD-AEA8-982D5A2D342B}" destId="{C06689EC-0A6B-4C09-83C3-C7E3AD491201}" srcOrd="0" destOrd="0" presId="urn:microsoft.com/office/officeart/2005/8/layout/orgChart1"/>
    <dgm:cxn modelId="{01C6544E-7EB0-416F-AF58-22FB75386307}" type="presParOf" srcId="{C06689EC-0A6B-4C09-83C3-C7E3AD491201}" destId="{9991BA18-32F4-461F-B65A-AB2B51750FFE}" srcOrd="0" destOrd="0" presId="urn:microsoft.com/office/officeart/2005/8/layout/orgChart1"/>
    <dgm:cxn modelId="{EB16D637-0BB1-4263-9E1E-C8E73C8C1D9E}" type="presParOf" srcId="{C06689EC-0A6B-4C09-83C3-C7E3AD491201}" destId="{82C5F0E5-07EE-41F6-8151-0A85D1F0BC48}" srcOrd="1" destOrd="0" presId="urn:microsoft.com/office/officeart/2005/8/layout/orgChart1"/>
    <dgm:cxn modelId="{DDF1BE26-B22E-448C-8194-04E53306BFCB}" type="presParOf" srcId="{6B54641D-70C3-46BD-AEA8-982D5A2D342B}" destId="{86DA8417-8396-4DD9-9C75-03267FB4E849}" srcOrd="1" destOrd="0" presId="urn:microsoft.com/office/officeart/2005/8/layout/orgChart1"/>
    <dgm:cxn modelId="{77CAB1C7-1D6B-4E03-A39D-7996B691953C}" type="presParOf" srcId="{86DA8417-8396-4DD9-9C75-03267FB4E849}" destId="{A2BABF21-67F4-43DD-90C6-E34D9663DC46}" srcOrd="0" destOrd="0" presId="urn:microsoft.com/office/officeart/2005/8/layout/orgChart1"/>
    <dgm:cxn modelId="{550699A0-4710-472A-A490-5EEF651F1AE1}" type="presParOf" srcId="{86DA8417-8396-4DD9-9C75-03267FB4E849}" destId="{649AF0F8-22AC-4B24-A3ED-3D3E6212DE2C}" srcOrd="1" destOrd="0" presId="urn:microsoft.com/office/officeart/2005/8/layout/orgChart1"/>
    <dgm:cxn modelId="{308A5B07-440D-40AC-AFC3-6D9F063E62AF}" type="presParOf" srcId="{649AF0F8-22AC-4B24-A3ED-3D3E6212DE2C}" destId="{E1E6743B-676F-42E8-AB85-A227E32815F3}" srcOrd="0" destOrd="0" presId="urn:microsoft.com/office/officeart/2005/8/layout/orgChart1"/>
    <dgm:cxn modelId="{A2162B1E-B61D-437E-81DA-4B1E66F0BE62}" type="presParOf" srcId="{E1E6743B-676F-42E8-AB85-A227E32815F3}" destId="{150D145D-9CD2-42A5-88EA-41120EC03B58}" srcOrd="0" destOrd="0" presId="urn:microsoft.com/office/officeart/2005/8/layout/orgChart1"/>
    <dgm:cxn modelId="{7CAE7E62-3264-45AA-A37D-AF5C7F00B310}" type="presParOf" srcId="{E1E6743B-676F-42E8-AB85-A227E32815F3}" destId="{C97DB3D3-32AA-4C14-A0A2-7A25636A3E34}" srcOrd="1" destOrd="0" presId="urn:microsoft.com/office/officeart/2005/8/layout/orgChart1"/>
    <dgm:cxn modelId="{2AECB65F-AB02-4284-A54F-CC2F68647407}" type="presParOf" srcId="{649AF0F8-22AC-4B24-A3ED-3D3E6212DE2C}" destId="{D14151EE-F19B-455D-B60C-F085ECD65669}" srcOrd="1" destOrd="0" presId="urn:microsoft.com/office/officeart/2005/8/layout/orgChart1"/>
    <dgm:cxn modelId="{6A57AC5B-2E00-4756-9110-DF264CCA6AC1}" type="presParOf" srcId="{D14151EE-F19B-455D-B60C-F085ECD65669}" destId="{602C6067-6F64-4E44-A178-63B750794F44}" srcOrd="0" destOrd="0" presId="urn:microsoft.com/office/officeart/2005/8/layout/orgChart1"/>
    <dgm:cxn modelId="{482CC0AC-886F-43B1-99D2-961242571B22}" type="presParOf" srcId="{D14151EE-F19B-455D-B60C-F085ECD65669}" destId="{DB1A3F14-AAF1-4B93-B4D8-E54F229C1CD1}" srcOrd="1" destOrd="0" presId="urn:microsoft.com/office/officeart/2005/8/layout/orgChart1"/>
    <dgm:cxn modelId="{329D9369-1DA5-4D68-8393-1A051796BC5F}" type="presParOf" srcId="{DB1A3F14-AAF1-4B93-B4D8-E54F229C1CD1}" destId="{0653937A-7012-4F00-A869-74A4243A8226}" srcOrd="0" destOrd="0" presId="urn:microsoft.com/office/officeart/2005/8/layout/orgChart1"/>
    <dgm:cxn modelId="{81821B5F-7F8A-4435-A6CE-56DF73DAD8D8}" type="presParOf" srcId="{0653937A-7012-4F00-A869-74A4243A8226}" destId="{6E5DCB0B-344A-4023-9BD8-C9F6F6156456}" srcOrd="0" destOrd="0" presId="urn:microsoft.com/office/officeart/2005/8/layout/orgChart1"/>
    <dgm:cxn modelId="{889E35E5-6733-48CF-BEE4-24EE20C17AB8}" type="presParOf" srcId="{0653937A-7012-4F00-A869-74A4243A8226}" destId="{A44B3830-9FFB-4967-87AC-3DEA3E0315D4}" srcOrd="1" destOrd="0" presId="urn:microsoft.com/office/officeart/2005/8/layout/orgChart1"/>
    <dgm:cxn modelId="{048B8940-E32B-41C8-B803-5326102BEBAE}" type="presParOf" srcId="{DB1A3F14-AAF1-4B93-B4D8-E54F229C1CD1}" destId="{E85772E3-DCBC-4143-B91E-A1D925993BD4}" srcOrd="1" destOrd="0" presId="urn:microsoft.com/office/officeart/2005/8/layout/orgChart1"/>
    <dgm:cxn modelId="{2CB85CE8-9B19-44C8-8C15-D3D096EFED1E}" type="presParOf" srcId="{DB1A3F14-AAF1-4B93-B4D8-E54F229C1CD1}" destId="{84B8DCD4-ED6E-4E97-A52F-9DACBBEAF090}" srcOrd="2" destOrd="0" presId="urn:microsoft.com/office/officeart/2005/8/layout/orgChart1"/>
    <dgm:cxn modelId="{A29185E9-8D73-4280-B313-2383B2FE28D0}" type="presParOf" srcId="{649AF0F8-22AC-4B24-A3ED-3D3E6212DE2C}" destId="{A6BD3F2D-55DA-4FDA-A0A1-0AD81EB2FD62}" srcOrd="2" destOrd="0" presId="urn:microsoft.com/office/officeart/2005/8/layout/orgChart1"/>
    <dgm:cxn modelId="{273C22AF-BD48-48DE-99F7-1D638ED998BF}" type="presParOf" srcId="{6B54641D-70C3-46BD-AEA8-982D5A2D342B}" destId="{0D56631F-707A-46AF-B3FF-B99601E32C0D}" srcOrd="2" destOrd="0" presId="urn:microsoft.com/office/officeart/2005/8/layout/orgChart1"/>
    <dgm:cxn modelId="{AD8F2C40-8D9A-46F7-838E-78B382DDC648}" type="presParOf" srcId="{E40AA7B2-9252-48E9-97E1-25C3BD91064C}" destId="{7A04E32D-5691-43F4-B5A9-DB320FEC3AC6}" srcOrd="2" destOrd="0" presId="urn:microsoft.com/office/officeart/2005/8/layout/orgChart1"/>
    <dgm:cxn modelId="{B33AB574-717A-456E-8BCC-C996970F832B}" type="presParOf" srcId="{E40AA7B2-9252-48E9-97E1-25C3BD91064C}" destId="{F95A731D-975E-4322-8B35-DC9083229731}" srcOrd="3" destOrd="0" presId="urn:microsoft.com/office/officeart/2005/8/layout/orgChart1"/>
    <dgm:cxn modelId="{E86B119F-77E2-485F-B867-1CF015581F06}" type="presParOf" srcId="{F95A731D-975E-4322-8B35-DC9083229731}" destId="{81E038EA-431F-4070-A94B-DB67048C822E}" srcOrd="0" destOrd="0" presId="urn:microsoft.com/office/officeart/2005/8/layout/orgChart1"/>
    <dgm:cxn modelId="{5FC0645B-97E6-4240-B93E-E2508FE65044}" type="presParOf" srcId="{81E038EA-431F-4070-A94B-DB67048C822E}" destId="{48B03116-2C17-4B07-9C4E-3AFED91E493E}" srcOrd="0" destOrd="0" presId="urn:microsoft.com/office/officeart/2005/8/layout/orgChart1"/>
    <dgm:cxn modelId="{F79855C9-F9D3-4493-B9AB-C8E47601B63A}" type="presParOf" srcId="{81E038EA-431F-4070-A94B-DB67048C822E}" destId="{32001319-988D-4545-B9F9-68DD0DA6C464}" srcOrd="1" destOrd="0" presId="urn:microsoft.com/office/officeart/2005/8/layout/orgChart1"/>
    <dgm:cxn modelId="{A1579B3E-F02C-4D3C-9B23-7AE3C4D137F3}" type="presParOf" srcId="{F95A731D-975E-4322-8B35-DC9083229731}" destId="{B46CB508-CF7A-480B-9FCB-0A4AA34390A2}" srcOrd="1" destOrd="0" presId="urn:microsoft.com/office/officeart/2005/8/layout/orgChart1"/>
    <dgm:cxn modelId="{CF999060-5F12-4C18-B9ED-F04746B49978}" type="presParOf" srcId="{B46CB508-CF7A-480B-9FCB-0A4AA34390A2}" destId="{9C3F221C-C132-4E14-B41F-608159B1E538}" srcOrd="0" destOrd="0" presId="urn:microsoft.com/office/officeart/2005/8/layout/orgChart1"/>
    <dgm:cxn modelId="{52AC06BC-A793-4674-B683-597A44881228}" type="presParOf" srcId="{B46CB508-CF7A-480B-9FCB-0A4AA34390A2}" destId="{DCC45A9C-877F-4310-8FB2-FE2B8279D449}" srcOrd="1" destOrd="0" presId="urn:microsoft.com/office/officeart/2005/8/layout/orgChart1"/>
    <dgm:cxn modelId="{23078AD2-9898-4ED9-A55A-E64093D1894D}" type="presParOf" srcId="{DCC45A9C-877F-4310-8FB2-FE2B8279D449}" destId="{C8A1DF85-D6ED-45CC-BF16-B153EDCB9C49}" srcOrd="0" destOrd="0" presId="urn:microsoft.com/office/officeart/2005/8/layout/orgChart1"/>
    <dgm:cxn modelId="{2EA843D2-6367-42EA-8987-BE8F7B897EB0}" type="presParOf" srcId="{C8A1DF85-D6ED-45CC-BF16-B153EDCB9C49}" destId="{930E5059-9B32-4159-B21F-B28CD56040B0}" srcOrd="0" destOrd="0" presId="urn:microsoft.com/office/officeart/2005/8/layout/orgChart1"/>
    <dgm:cxn modelId="{7626ACFA-520A-4CF5-AEEE-8B5F6E71F8E3}" type="presParOf" srcId="{C8A1DF85-D6ED-45CC-BF16-B153EDCB9C49}" destId="{8F17FD67-1B26-49F2-AE13-95EA321DEF49}" srcOrd="1" destOrd="0" presId="urn:microsoft.com/office/officeart/2005/8/layout/orgChart1"/>
    <dgm:cxn modelId="{BFD3F0F5-E6AA-4725-8251-05C84B165EB4}" type="presParOf" srcId="{DCC45A9C-877F-4310-8FB2-FE2B8279D449}" destId="{D00147E9-CF68-4C89-B8B9-D9BC2F548926}" srcOrd="1" destOrd="0" presId="urn:microsoft.com/office/officeart/2005/8/layout/orgChart1"/>
    <dgm:cxn modelId="{FE154635-FDA7-462F-9319-50F3B041EAF3}" type="presParOf" srcId="{D00147E9-CF68-4C89-B8B9-D9BC2F548926}" destId="{C0CD3E8D-CC1D-48A8-AB7B-B7FF8C7412FF}" srcOrd="0" destOrd="0" presId="urn:microsoft.com/office/officeart/2005/8/layout/orgChart1"/>
    <dgm:cxn modelId="{C999079C-7038-4DB6-A9A6-36B42173967D}" type="presParOf" srcId="{D00147E9-CF68-4C89-B8B9-D9BC2F548926}" destId="{3464E6AA-1C2B-4F92-BD87-33ECDA1B0D2C}" srcOrd="1" destOrd="0" presId="urn:microsoft.com/office/officeart/2005/8/layout/orgChart1"/>
    <dgm:cxn modelId="{EE698071-C330-4842-89B2-397021E5F746}" type="presParOf" srcId="{3464E6AA-1C2B-4F92-BD87-33ECDA1B0D2C}" destId="{CB734367-040F-4F18-8DC3-5D5B715E0536}" srcOrd="0" destOrd="0" presId="urn:microsoft.com/office/officeart/2005/8/layout/orgChart1"/>
    <dgm:cxn modelId="{46687498-5F85-4D36-957D-EF493F946561}" type="presParOf" srcId="{CB734367-040F-4F18-8DC3-5D5B715E0536}" destId="{565E072E-A920-4EAB-88C1-BA832F0A123D}" srcOrd="0" destOrd="0" presId="urn:microsoft.com/office/officeart/2005/8/layout/orgChart1"/>
    <dgm:cxn modelId="{C1C722B5-BDDE-43A5-8733-AC4E6F454080}" type="presParOf" srcId="{CB734367-040F-4F18-8DC3-5D5B715E0536}" destId="{E7DBACD3-E74C-499F-B71E-C672FD6A02ED}" srcOrd="1" destOrd="0" presId="urn:microsoft.com/office/officeart/2005/8/layout/orgChart1"/>
    <dgm:cxn modelId="{CC29198D-14E3-48B4-AC14-4348D1D8B8C6}" type="presParOf" srcId="{3464E6AA-1C2B-4F92-BD87-33ECDA1B0D2C}" destId="{7712063D-C0FA-4606-B543-A7F306CABF27}" srcOrd="1" destOrd="0" presId="urn:microsoft.com/office/officeart/2005/8/layout/orgChart1"/>
    <dgm:cxn modelId="{72A1AEE0-4C00-453E-93BB-C1E0113C9CBA}" type="presParOf" srcId="{3464E6AA-1C2B-4F92-BD87-33ECDA1B0D2C}" destId="{8B98382E-F936-43EB-95DF-4A964BA89E50}" srcOrd="2" destOrd="0" presId="urn:microsoft.com/office/officeart/2005/8/layout/orgChart1"/>
    <dgm:cxn modelId="{4FA47AF6-4C7D-445D-8A2A-738219E89440}" type="presParOf" srcId="{DCC45A9C-877F-4310-8FB2-FE2B8279D449}" destId="{C6850832-1F54-4CDC-A7E1-8B0559EB009A}" srcOrd="2" destOrd="0" presId="urn:microsoft.com/office/officeart/2005/8/layout/orgChart1"/>
    <dgm:cxn modelId="{1C33BB66-6214-454A-AD34-A781FEB125C3}" type="presParOf" srcId="{F95A731D-975E-4322-8B35-DC9083229731}" destId="{E86D4D3C-3159-49F9-8C1D-5D5928D27C13}" srcOrd="2" destOrd="0" presId="urn:microsoft.com/office/officeart/2005/8/layout/orgChart1"/>
    <dgm:cxn modelId="{DA85A55D-CD0F-437D-AA5B-A2839F082929}" type="presParOf" srcId="{E40AA7B2-9252-48E9-97E1-25C3BD91064C}" destId="{7C32D420-0C8D-422A-92A7-C4EE71C8056B}" srcOrd="4" destOrd="0" presId="urn:microsoft.com/office/officeart/2005/8/layout/orgChart1"/>
    <dgm:cxn modelId="{B0618D20-08A0-48BA-A721-16476B4731E3}" type="presParOf" srcId="{E40AA7B2-9252-48E9-97E1-25C3BD91064C}" destId="{CD3508F5-1194-4208-97D7-C47D45612E09}" srcOrd="5" destOrd="0" presId="urn:microsoft.com/office/officeart/2005/8/layout/orgChart1"/>
    <dgm:cxn modelId="{11B46FBF-6830-4495-BD12-B5C7DCB66A94}" type="presParOf" srcId="{CD3508F5-1194-4208-97D7-C47D45612E09}" destId="{AF63C0DB-5FEA-480C-9A85-30A123580A70}" srcOrd="0" destOrd="0" presId="urn:microsoft.com/office/officeart/2005/8/layout/orgChart1"/>
    <dgm:cxn modelId="{BDB8A282-C7BA-49BC-B4C9-6DC55AF13933}" type="presParOf" srcId="{AF63C0DB-5FEA-480C-9A85-30A123580A70}" destId="{6C23C5CB-6D6A-4493-A22B-B67D46366DAB}" srcOrd="0" destOrd="0" presId="urn:microsoft.com/office/officeart/2005/8/layout/orgChart1"/>
    <dgm:cxn modelId="{6E5DBAE7-E93D-4A9F-AC69-4815AEC68D2A}" type="presParOf" srcId="{AF63C0DB-5FEA-480C-9A85-30A123580A70}" destId="{8BA4F072-89DE-41E7-AA88-FA1E952FDF38}" srcOrd="1" destOrd="0" presId="urn:microsoft.com/office/officeart/2005/8/layout/orgChart1"/>
    <dgm:cxn modelId="{0F4E545C-8D42-4D44-872A-E94EC66C1139}" type="presParOf" srcId="{CD3508F5-1194-4208-97D7-C47D45612E09}" destId="{4115ED13-6266-4014-9532-916355AABD86}" srcOrd="1" destOrd="0" presId="urn:microsoft.com/office/officeart/2005/8/layout/orgChart1"/>
    <dgm:cxn modelId="{BF79DB10-BEB4-4EB0-B331-EAE7D6C68C4D}" type="presParOf" srcId="{4115ED13-6266-4014-9532-916355AABD86}" destId="{D27A25CF-9967-4E61-90D1-84324933C6DC}" srcOrd="0" destOrd="0" presId="urn:microsoft.com/office/officeart/2005/8/layout/orgChart1"/>
    <dgm:cxn modelId="{9BB0430F-975E-46A9-BFD2-0ED501E5A62B}" type="presParOf" srcId="{4115ED13-6266-4014-9532-916355AABD86}" destId="{65E5C06E-FB60-4659-BEC4-4391EDB31072}" srcOrd="1" destOrd="0" presId="urn:microsoft.com/office/officeart/2005/8/layout/orgChart1"/>
    <dgm:cxn modelId="{BFED2333-B471-4659-BF51-F5079DF441F5}" type="presParOf" srcId="{65E5C06E-FB60-4659-BEC4-4391EDB31072}" destId="{3EB2C253-D3A0-4DB1-AD22-935232DE67D4}" srcOrd="0" destOrd="0" presId="urn:microsoft.com/office/officeart/2005/8/layout/orgChart1"/>
    <dgm:cxn modelId="{36FDFFB3-E7AF-4CDF-A81F-E54B26B5627D}" type="presParOf" srcId="{3EB2C253-D3A0-4DB1-AD22-935232DE67D4}" destId="{F6B9396A-8B11-4799-8E34-0DAB02495917}" srcOrd="0" destOrd="0" presId="urn:microsoft.com/office/officeart/2005/8/layout/orgChart1"/>
    <dgm:cxn modelId="{2996215B-63C8-4304-BB10-B3E93009F25F}" type="presParOf" srcId="{3EB2C253-D3A0-4DB1-AD22-935232DE67D4}" destId="{10448B34-ED78-4536-AD02-5625F6ABC307}" srcOrd="1" destOrd="0" presId="urn:microsoft.com/office/officeart/2005/8/layout/orgChart1"/>
    <dgm:cxn modelId="{DF704C59-2150-405F-88BE-70B708A247E7}" type="presParOf" srcId="{65E5C06E-FB60-4659-BEC4-4391EDB31072}" destId="{5CE68B0C-78EB-4C51-B80D-EB9DBC960CCB}" srcOrd="1" destOrd="0" presId="urn:microsoft.com/office/officeart/2005/8/layout/orgChart1"/>
    <dgm:cxn modelId="{DCAD1F54-03B2-429C-B61B-940536A14C51}" type="presParOf" srcId="{5CE68B0C-78EB-4C51-B80D-EB9DBC960CCB}" destId="{E0941E0D-42FF-4B63-A3A2-7E1B74E048A4}" srcOrd="0" destOrd="0" presId="urn:microsoft.com/office/officeart/2005/8/layout/orgChart1"/>
    <dgm:cxn modelId="{933FE696-DD98-4296-BFFD-5DBD227A81A0}" type="presParOf" srcId="{5CE68B0C-78EB-4C51-B80D-EB9DBC960CCB}" destId="{FC413B70-7AA7-4461-BDBB-758DF2CDDD78}" srcOrd="1" destOrd="0" presId="urn:microsoft.com/office/officeart/2005/8/layout/orgChart1"/>
    <dgm:cxn modelId="{19DA5D2C-5893-4C5A-BDAF-CF2AF31C5911}" type="presParOf" srcId="{FC413B70-7AA7-4461-BDBB-758DF2CDDD78}" destId="{7DBD354A-7B57-4434-8E53-3948A0AD2FE6}" srcOrd="0" destOrd="0" presId="urn:microsoft.com/office/officeart/2005/8/layout/orgChart1"/>
    <dgm:cxn modelId="{D067DDED-2D11-4113-8C4E-B4BE51B74C24}" type="presParOf" srcId="{7DBD354A-7B57-4434-8E53-3948A0AD2FE6}" destId="{9104FAB2-445D-4094-AAE8-5778D5B44E44}" srcOrd="0" destOrd="0" presId="urn:microsoft.com/office/officeart/2005/8/layout/orgChart1"/>
    <dgm:cxn modelId="{077A3FAC-581D-4113-B018-7FDF64C8B8A7}" type="presParOf" srcId="{7DBD354A-7B57-4434-8E53-3948A0AD2FE6}" destId="{7C051630-C6D4-482E-9DD6-8F13EBF598D2}" srcOrd="1" destOrd="0" presId="urn:microsoft.com/office/officeart/2005/8/layout/orgChart1"/>
    <dgm:cxn modelId="{55E607D0-32C4-4D74-9F39-D33059953CB6}" type="presParOf" srcId="{FC413B70-7AA7-4461-BDBB-758DF2CDDD78}" destId="{65E7FBFA-E660-428A-A4C3-58575705C930}" srcOrd="1" destOrd="0" presId="urn:microsoft.com/office/officeart/2005/8/layout/orgChart1"/>
    <dgm:cxn modelId="{90E70208-5158-4BBD-9876-0B9E367EE6D5}" type="presParOf" srcId="{FC413B70-7AA7-4461-BDBB-758DF2CDDD78}" destId="{BAE196A6-AAA2-4670-872A-B4B41DD6DC1D}" srcOrd="2" destOrd="0" presId="urn:microsoft.com/office/officeart/2005/8/layout/orgChart1"/>
    <dgm:cxn modelId="{6C025EFA-21AF-4739-B6A1-958287AB2BD8}" type="presParOf" srcId="{5CE68B0C-78EB-4C51-B80D-EB9DBC960CCB}" destId="{241665E0-D56A-442D-A451-55123D6A56E1}" srcOrd="2" destOrd="0" presId="urn:microsoft.com/office/officeart/2005/8/layout/orgChart1"/>
    <dgm:cxn modelId="{AE39579E-2047-4751-9596-1D02151DD702}" type="presParOf" srcId="{5CE68B0C-78EB-4C51-B80D-EB9DBC960CCB}" destId="{7541D510-447F-4FBB-9A52-2757CFE03827}" srcOrd="3" destOrd="0" presId="urn:microsoft.com/office/officeart/2005/8/layout/orgChart1"/>
    <dgm:cxn modelId="{CFE05700-A36E-41E7-980D-4FC3CF7D95B7}" type="presParOf" srcId="{7541D510-447F-4FBB-9A52-2757CFE03827}" destId="{93656FA6-31F6-4A4C-936C-D8AAF5B2EEE0}" srcOrd="0" destOrd="0" presId="urn:microsoft.com/office/officeart/2005/8/layout/orgChart1"/>
    <dgm:cxn modelId="{91DB026C-F429-41CA-8FA9-9AF0523D5740}" type="presParOf" srcId="{93656FA6-31F6-4A4C-936C-D8AAF5B2EEE0}" destId="{C2F75698-0E43-47A2-B651-3B02E3F0744D}" srcOrd="0" destOrd="0" presId="urn:microsoft.com/office/officeart/2005/8/layout/orgChart1"/>
    <dgm:cxn modelId="{4F8FFB54-B9D4-451D-A7A3-092B12B3A023}" type="presParOf" srcId="{93656FA6-31F6-4A4C-936C-D8AAF5B2EEE0}" destId="{1468BAB7-7835-4032-B6E7-F6B08281DC7D}" srcOrd="1" destOrd="0" presId="urn:microsoft.com/office/officeart/2005/8/layout/orgChart1"/>
    <dgm:cxn modelId="{B071491E-AAF3-44E8-A255-62B26A006098}" type="presParOf" srcId="{7541D510-447F-4FBB-9A52-2757CFE03827}" destId="{9A6F9AB9-AB2C-41BD-95B9-11A77FB310EC}" srcOrd="1" destOrd="0" presId="urn:microsoft.com/office/officeart/2005/8/layout/orgChart1"/>
    <dgm:cxn modelId="{FEE783CD-355A-4B7A-A844-8A59A88CBA92}" type="presParOf" srcId="{9A6F9AB9-AB2C-41BD-95B9-11A77FB310EC}" destId="{B051F7CD-44AC-48A8-8188-C189455EF0B5}" srcOrd="0" destOrd="0" presId="urn:microsoft.com/office/officeart/2005/8/layout/orgChart1"/>
    <dgm:cxn modelId="{E17AD72F-1518-4953-A262-207CAFF694BB}" type="presParOf" srcId="{9A6F9AB9-AB2C-41BD-95B9-11A77FB310EC}" destId="{5776F4E8-60D7-4978-A7E5-8E0F245B8730}" srcOrd="1" destOrd="0" presId="urn:microsoft.com/office/officeart/2005/8/layout/orgChart1"/>
    <dgm:cxn modelId="{5D791D8D-4D2D-4853-BB6F-87AB9603F188}" type="presParOf" srcId="{5776F4E8-60D7-4978-A7E5-8E0F245B8730}" destId="{51242F28-DCDA-495F-9717-97E0223B2979}" srcOrd="0" destOrd="0" presId="urn:microsoft.com/office/officeart/2005/8/layout/orgChart1"/>
    <dgm:cxn modelId="{6E252E48-DAAA-4733-9601-7791DD15E32A}" type="presParOf" srcId="{51242F28-DCDA-495F-9717-97E0223B2979}" destId="{6A2F52C1-F3EA-441F-B77D-83082883E3E9}" srcOrd="0" destOrd="0" presId="urn:microsoft.com/office/officeart/2005/8/layout/orgChart1"/>
    <dgm:cxn modelId="{C5CD9772-B637-4A17-A1C1-2A3CC96BD97B}" type="presParOf" srcId="{51242F28-DCDA-495F-9717-97E0223B2979}" destId="{3A0D1A7D-4D18-49E9-A330-F91D8332E2AC}" srcOrd="1" destOrd="0" presId="urn:microsoft.com/office/officeart/2005/8/layout/orgChart1"/>
    <dgm:cxn modelId="{171379C5-FDDA-4510-9B9B-757B4EC06293}" type="presParOf" srcId="{5776F4E8-60D7-4978-A7E5-8E0F245B8730}" destId="{964AEC11-024C-4485-A4B2-04454886CF95}" srcOrd="1" destOrd="0" presId="urn:microsoft.com/office/officeart/2005/8/layout/orgChart1"/>
    <dgm:cxn modelId="{0C473C92-9D61-4A8C-86C2-5BBE6C3FBFBF}" type="presParOf" srcId="{5776F4E8-60D7-4978-A7E5-8E0F245B8730}" destId="{95A75A09-C4A5-484A-8539-5314FEAF8ECA}" srcOrd="2" destOrd="0" presId="urn:microsoft.com/office/officeart/2005/8/layout/orgChart1"/>
    <dgm:cxn modelId="{CA30E578-ECF6-47DF-BE80-311716B45029}" type="presParOf" srcId="{7541D510-447F-4FBB-9A52-2757CFE03827}" destId="{EF7F4F7D-8498-44D9-B786-D64E66EB5513}" srcOrd="2" destOrd="0" presId="urn:microsoft.com/office/officeart/2005/8/layout/orgChart1"/>
    <dgm:cxn modelId="{918BDA43-43ED-4499-8A50-BC612267210B}" type="presParOf" srcId="{65E5C06E-FB60-4659-BEC4-4391EDB31072}" destId="{9A61A731-640F-426F-AC49-0E356D9C010C}" srcOrd="2" destOrd="0" presId="urn:microsoft.com/office/officeart/2005/8/layout/orgChart1"/>
    <dgm:cxn modelId="{ED331BB3-CE1F-4704-9B8F-AD612B438C0C}" type="presParOf" srcId="{CD3508F5-1194-4208-97D7-C47D45612E09}" destId="{72D552D2-164B-44E3-BA66-784493D005E2}" srcOrd="2" destOrd="0" presId="urn:microsoft.com/office/officeart/2005/8/layout/orgChart1"/>
    <dgm:cxn modelId="{63F05A63-16EF-4C52-BF25-3D10CB769F10}" type="presParOf" srcId="{E40AA7B2-9252-48E9-97E1-25C3BD91064C}" destId="{91186A98-ECA9-4C54-9E92-DC90145337C2}" srcOrd="6" destOrd="0" presId="urn:microsoft.com/office/officeart/2005/8/layout/orgChart1"/>
    <dgm:cxn modelId="{9D9178DA-F3D9-4E9B-8DBE-EBF43A902254}" type="presParOf" srcId="{E40AA7B2-9252-48E9-97E1-25C3BD91064C}" destId="{D2BC0349-07AA-4EB6-A1A7-4214A0EA09D1}" srcOrd="7" destOrd="0" presId="urn:microsoft.com/office/officeart/2005/8/layout/orgChart1"/>
    <dgm:cxn modelId="{BC9BFB45-45DB-4DEC-8666-1F47BD7B0C88}" type="presParOf" srcId="{D2BC0349-07AA-4EB6-A1A7-4214A0EA09D1}" destId="{A1BEE575-291A-4AF9-8526-1A98D8F79602}" srcOrd="0" destOrd="0" presId="urn:microsoft.com/office/officeart/2005/8/layout/orgChart1"/>
    <dgm:cxn modelId="{797EA0F2-7EA5-4787-82E4-0CA0CEDB2DC1}" type="presParOf" srcId="{A1BEE575-291A-4AF9-8526-1A98D8F79602}" destId="{98E9F559-8718-4521-A73E-549C26AFA95A}" srcOrd="0" destOrd="0" presId="urn:microsoft.com/office/officeart/2005/8/layout/orgChart1"/>
    <dgm:cxn modelId="{E552A50C-3187-4A7B-BBD5-C6E82E0F4E4B}" type="presParOf" srcId="{A1BEE575-291A-4AF9-8526-1A98D8F79602}" destId="{1AF833C9-0D4C-4C3F-B2D3-D81DA4AA6C8D}" srcOrd="1" destOrd="0" presId="urn:microsoft.com/office/officeart/2005/8/layout/orgChart1"/>
    <dgm:cxn modelId="{3DB659E4-51C8-4DE3-AEAB-6233530E7EB2}" type="presParOf" srcId="{D2BC0349-07AA-4EB6-A1A7-4214A0EA09D1}" destId="{38153923-4368-470D-B666-199F495E6549}" srcOrd="1" destOrd="0" presId="urn:microsoft.com/office/officeart/2005/8/layout/orgChart1"/>
    <dgm:cxn modelId="{6A3F9B11-AB2F-4FD9-A37B-9BD50388C56B}" type="presParOf" srcId="{38153923-4368-470D-B666-199F495E6549}" destId="{194218B4-5ABD-4A9B-8DAE-8021E5595E84}" srcOrd="0" destOrd="0" presId="urn:microsoft.com/office/officeart/2005/8/layout/orgChart1"/>
    <dgm:cxn modelId="{F56D66FB-EAE2-4810-8AC3-AAD08C432C1B}" type="presParOf" srcId="{38153923-4368-470D-B666-199F495E6549}" destId="{42763189-ABB7-491E-BABD-06580F00C0A3}" srcOrd="1" destOrd="0" presId="urn:microsoft.com/office/officeart/2005/8/layout/orgChart1"/>
    <dgm:cxn modelId="{8902E10E-EBA6-47F5-BB05-381D2D87E70E}" type="presParOf" srcId="{42763189-ABB7-491E-BABD-06580F00C0A3}" destId="{E074F688-0D82-47F9-9172-892052A9F0F2}" srcOrd="0" destOrd="0" presId="urn:microsoft.com/office/officeart/2005/8/layout/orgChart1"/>
    <dgm:cxn modelId="{D05DE503-8C97-4AD2-8EEE-C1D4EA2AD52F}" type="presParOf" srcId="{E074F688-0D82-47F9-9172-892052A9F0F2}" destId="{71DCEC9E-05B0-4490-9706-A9C08B89E7DB}" srcOrd="0" destOrd="0" presId="urn:microsoft.com/office/officeart/2005/8/layout/orgChart1"/>
    <dgm:cxn modelId="{8F2D641A-40F3-4EF0-9193-E92D2D451422}" type="presParOf" srcId="{E074F688-0D82-47F9-9172-892052A9F0F2}" destId="{1EEE320E-2834-4E91-ABC1-6BD9AC4396B6}" srcOrd="1" destOrd="0" presId="urn:microsoft.com/office/officeart/2005/8/layout/orgChart1"/>
    <dgm:cxn modelId="{C01C710B-DBAB-40C1-AFAB-F3999FE5D65C}" type="presParOf" srcId="{42763189-ABB7-491E-BABD-06580F00C0A3}" destId="{715419BC-568A-4A4B-AA6C-9C0034EFBDB3}" srcOrd="1" destOrd="0" presId="urn:microsoft.com/office/officeart/2005/8/layout/orgChart1"/>
    <dgm:cxn modelId="{30A5FAEA-E88F-42F6-96ED-1247FED55ED4}" type="presParOf" srcId="{42763189-ABB7-491E-BABD-06580F00C0A3}" destId="{6604E108-6440-4427-B373-CD8130F81005}" srcOrd="2" destOrd="0" presId="urn:microsoft.com/office/officeart/2005/8/layout/orgChart1"/>
    <dgm:cxn modelId="{59313B7D-7D92-4DA6-B015-E859B2D76976}" type="presParOf" srcId="{38153923-4368-470D-B666-199F495E6549}" destId="{1E3C4C5A-F7CB-4D7B-B476-35FD504662EA}" srcOrd="2" destOrd="0" presId="urn:microsoft.com/office/officeart/2005/8/layout/orgChart1"/>
    <dgm:cxn modelId="{EAF9E5F9-8EAF-4341-8B91-2198B7E2CE04}" type="presParOf" srcId="{38153923-4368-470D-B666-199F495E6549}" destId="{643CDB0F-6141-4783-970A-1A6A326C12D2}" srcOrd="3" destOrd="0" presId="urn:microsoft.com/office/officeart/2005/8/layout/orgChart1"/>
    <dgm:cxn modelId="{B48FC390-18EA-4648-A905-31D5445E25E5}" type="presParOf" srcId="{643CDB0F-6141-4783-970A-1A6A326C12D2}" destId="{5C1D6B15-E6FA-4379-A7A3-0A8F493B948E}" srcOrd="0" destOrd="0" presId="urn:microsoft.com/office/officeart/2005/8/layout/orgChart1"/>
    <dgm:cxn modelId="{9D46ECF9-CA5F-4B63-B40E-096E4D1899CA}" type="presParOf" srcId="{5C1D6B15-E6FA-4379-A7A3-0A8F493B948E}" destId="{ABA96A1A-788C-461E-85C3-12AA8B84FCA4}" srcOrd="0" destOrd="0" presId="urn:microsoft.com/office/officeart/2005/8/layout/orgChart1"/>
    <dgm:cxn modelId="{C05A207D-B709-42A2-B14B-BB60CC8A303F}" type="presParOf" srcId="{5C1D6B15-E6FA-4379-A7A3-0A8F493B948E}" destId="{B4DAAEB1-5DD0-468E-BFB4-1ED3ECD5D3D1}" srcOrd="1" destOrd="0" presId="urn:microsoft.com/office/officeart/2005/8/layout/orgChart1"/>
    <dgm:cxn modelId="{1CD109E6-A1AD-402E-9CBC-C1AB02909535}" type="presParOf" srcId="{643CDB0F-6141-4783-970A-1A6A326C12D2}" destId="{426A0820-64E1-44AB-BCC6-EC67EB0FE124}" srcOrd="1" destOrd="0" presId="urn:microsoft.com/office/officeart/2005/8/layout/orgChart1"/>
    <dgm:cxn modelId="{59F51871-9533-4930-8A92-15CBF4DE4797}" type="presParOf" srcId="{643CDB0F-6141-4783-970A-1A6A326C12D2}" destId="{84E1E5E5-A0DF-4421-A36D-61473D736D2A}" srcOrd="2" destOrd="0" presId="urn:microsoft.com/office/officeart/2005/8/layout/orgChart1"/>
    <dgm:cxn modelId="{41C803E2-BADD-4713-A5BE-AF3F2C46931A}" type="presParOf" srcId="{38153923-4368-470D-B666-199F495E6549}" destId="{42408CE1-FA35-40B1-BAD9-487CFE599FAF}" srcOrd="4" destOrd="0" presId="urn:microsoft.com/office/officeart/2005/8/layout/orgChart1"/>
    <dgm:cxn modelId="{34978024-1445-4D19-B003-3438FF47DAD7}" type="presParOf" srcId="{38153923-4368-470D-B666-199F495E6549}" destId="{B923A4E1-86F7-4660-A868-A65BDF3A165E}" srcOrd="5" destOrd="0" presId="urn:microsoft.com/office/officeart/2005/8/layout/orgChart1"/>
    <dgm:cxn modelId="{615F45CE-2047-421B-9342-99813FD4ACA3}" type="presParOf" srcId="{B923A4E1-86F7-4660-A868-A65BDF3A165E}" destId="{A41B6184-7A24-411F-9990-395BFAB55FE1}" srcOrd="0" destOrd="0" presId="urn:microsoft.com/office/officeart/2005/8/layout/orgChart1"/>
    <dgm:cxn modelId="{C7735C68-0EF1-4030-866B-31A96DC46C9C}" type="presParOf" srcId="{A41B6184-7A24-411F-9990-395BFAB55FE1}" destId="{C4134761-BDE0-4494-AA6E-872A6909262A}" srcOrd="0" destOrd="0" presId="urn:microsoft.com/office/officeart/2005/8/layout/orgChart1"/>
    <dgm:cxn modelId="{ADFDB184-AB2A-456A-AC9A-2A415ECBA4EA}" type="presParOf" srcId="{A41B6184-7A24-411F-9990-395BFAB55FE1}" destId="{BC59E8C6-C11E-4F96-8575-87A4B0CDE2EB}" srcOrd="1" destOrd="0" presId="urn:microsoft.com/office/officeart/2005/8/layout/orgChart1"/>
    <dgm:cxn modelId="{09F1E746-7A38-4E44-9E2F-CF66E6375532}" type="presParOf" srcId="{B923A4E1-86F7-4660-A868-A65BDF3A165E}" destId="{46740529-5F3C-4EEC-BD1F-C4B83E3F09F2}" srcOrd="1" destOrd="0" presId="urn:microsoft.com/office/officeart/2005/8/layout/orgChart1"/>
    <dgm:cxn modelId="{88B68552-2F69-4597-AA57-FAA0DB9C05CB}" type="presParOf" srcId="{B923A4E1-86F7-4660-A868-A65BDF3A165E}" destId="{1ADE2371-F034-48B0-9C28-BC82A613A3EF}" srcOrd="2" destOrd="0" presId="urn:microsoft.com/office/officeart/2005/8/layout/orgChart1"/>
    <dgm:cxn modelId="{F4F1091D-196E-4B66-AE19-C68A4E4ABAB6}" type="presParOf" srcId="{D2BC0349-07AA-4EB6-A1A7-4214A0EA09D1}" destId="{664127D4-EB83-4819-9025-081FDF6CC01C}" srcOrd="2" destOrd="0" presId="urn:microsoft.com/office/officeart/2005/8/layout/orgChart1"/>
    <dgm:cxn modelId="{AA054C7E-4586-4DDC-93A3-0BA86AF8F30B}" type="presParOf" srcId="{E40AA7B2-9252-48E9-97E1-25C3BD91064C}" destId="{E8C24302-69E5-4619-B7F0-66F5BD6AEFED}" srcOrd="8" destOrd="0" presId="urn:microsoft.com/office/officeart/2005/8/layout/orgChart1"/>
    <dgm:cxn modelId="{3706C60E-B3A1-4159-AB03-C14E4461ACEA}" type="presParOf" srcId="{E40AA7B2-9252-48E9-97E1-25C3BD91064C}" destId="{5E69B15A-A5AA-4D94-986E-C0D7AB8F3E92}" srcOrd="9" destOrd="0" presId="urn:microsoft.com/office/officeart/2005/8/layout/orgChart1"/>
    <dgm:cxn modelId="{40476030-97E0-4AE2-BA86-238FEBDF20B4}" type="presParOf" srcId="{5E69B15A-A5AA-4D94-986E-C0D7AB8F3E92}" destId="{9386B1D9-9F73-4159-BB61-0C75538CD443}" srcOrd="0" destOrd="0" presId="urn:microsoft.com/office/officeart/2005/8/layout/orgChart1"/>
    <dgm:cxn modelId="{A8AAFFE8-AB41-4364-BE7F-C79BBFF8DF66}" type="presParOf" srcId="{9386B1D9-9F73-4159-BB61-0C75538CD443}" destId="{CB9031AA-3B5D-46E4-A931-D2D6ECCBA08D}" srcOrd="0" destOrd="0" presId="urn:microsoft.com/office/officeart/2005/8/layout/orgChart1"/>
    <dgm:cxn modelId="{1C2CEFF8-0CAF-413B-9E77-EB039F45798F}" type="presParOf" srcId="{9386B1D9-9F73-4159-BB61-0C75538CD443}" destId="{4E1F8D8B-A2B9-41F7-9472-E6468BF995F2}" srcOrd="1" destOrd="0" presId="urn:microsoft.com/office/officeart/2005/8/layout/orgChart1"/>
    <dgm:cxn modelId="{3CFF0B2A-38A2-4D72-B259-FB5D715E9DE0}" type="presParOf" srcId="{5E69B15A-A5AA-4D94-986E-C0D7AB8F3E92}" destId="{74ABAFB6-AA10-4918-A558-3F1C1F890897}" srcOrd="1" destOrd="0" presId="urn:microsoft.com/office/officeart/2005/8/layout/orgChart1"/>
    <dgm:cxn modelId="{E840C925-0BD4-46E9-B40B-26AE9502AAC5}" type="presParOf" srcId="{74ABAFB6-AA10-4918-A558-3F1C1F890897}" destId="{A59AD1B4-8A54-4BCE-A8DB-27D708C4D8A8}" srcOrd="0" destOrd="0" presId="urn:microsoft.com/office/officeart/2005/8/layout/orgChart1"/>
    <dgm:cxn modelId="{3707BDF2-BA83-4937-A264-D31A37080CEE}" type="presParOf" srcId="{74ABAFB6-AA10-4918-A558-3F1C1F890897}" destId="{820BCD7D-4DC6-4333-9A20-1E5C58D6D070}" srcOrd="1" destOrd="0" presId="urn:microsoft.com/office/officeart/2005/8/layout/orgChart1"/>
    <dgm:cxn modelId="{11288BC2-3BEC-4AC3-B4B7-1A506474D7A6}" type="presParOf" srcId="{820BCD7D-4DC6-4333-9A20-1E5C58D6D070}" destId="{E34F23A3-5DFE-4CBE-9D07-91DEFE5A7E80}" srcOrd="0" destOrd="0" presId="urn:microsoft.com/office/officeart/2005/8/layout/orgChart1"/>
    <dgm:cxn modelId="{440B0A30-7FA3-45BF-B198-1709298099EA}" type="presParOf" srcId="{E34F23A3-5DFE-4CBE-9D07-91DEFE5A7E80}" destId="{F38571BF-66A8-49C1-8BD4-8FD2F4A92152}" srcOrd="0" destOrd="0" presId="urn:microsoft.com/office/officeart/2005/8/layout/orgChart1"/>
    <dgm:cxn modelId="{EDB160CE-06D6-48D9-AAA7-279060361B9C}" type="presParOf" srcId="{E34F23A3-5DFE-4CBE-9D07-91DEFE5A7E80}" destId="{B225A826-4BB5-412E-838E-EB7EFFCDE1C6}" srcOrd="1" destOrd="0" presId="urn:microsoft.com/office/officeart/2005/8/layout/orgChart1"/>
    <dgm:cxn modelId="{44B09126-A5DF-4700-9899-9788551D7A92}" type="presParOf" srcId="{820BCD7D-4DC6-4333-9A20-1E5C58D6D070}" destId="{7DB56CBA-DB6D-42F8-9094-F724DF4F946A}" srcOrd="1" destOrd="0" presId="urn:microsoft.com/office/officeart/2005/8/layout/orgChart1"/>
    <dgm:cxn modelId="{1F1FC34B-0AFD-4D0E-89B4-5E0143AF5A37}" type="presParOf" srcId="{7DB56CBA-DB6D-42F8-9094-F724DF4F946A}" destId="{881A43F7-F32F-4DD4-A702-5AC750C44ADA}" srcOrd="0" destOrd="0" presId="urn:microsoft.com/office/officeart/2005/8/layout/orgChart1"/>
    <dgm:cxn modelId="{73B03D84-5D8F-46BA-8129-5F63E187317B}" type="presParOf" srcId="{7DB56CBA-DB6D-42F8-9094-F724DF4F946A}" destId="{AE8137AA-AFA6-402A-9A61-7560FFDCBAEC}" srcOrd="1" destOrd="0" presId="urn:microsoft.com/office/officeart/2005/8/layout/orgChart1"/>
    <dgm:cxn modelId="{53371D19-2041-4290-BC71-266DE1060284}" type="presParOf" srcId="{AE8137AA-AFA6-402A-9A61-7560FFDCBAEC}" destId="{4FB57514-D137-40B2-B9B9-095197504A77}" srcOrd="0" destOrd="0" presId="urn:microsoft.com/office/officeart/2005/8/layout/orgChart1"/>
    <dgm:cxn modelId="{D645EDCE-380C-48A3-A278-CC8BDC31BD95}" type="presParOf" srcId="{4FB57514-D137-40B2-B9B9-095197504A77}" destId="{42847F5A-A9CC-4106-86FD-18DE818DF1DB}" srcOrd="0" destOrd="0" presId="urn:microsoft.com/office/officeart/2005/8/layout/orgChart1"/>
    <dgm:cxn modelId="{F6B7FDF7-408F-4B36-AFB3-32AC6EE3230D}" type="presParOf" srcId="{4FB57514-D137-40B2-B9B9-095197504A77}" destId="{2AF509C3-2258-4260-A345-EFB109494403}" srcOrd="1" destOrd="0" presId="urn:microsoft.com/office/officeart/2005/8/layout/orgChart1"/>
    <dgm:cxn modelId="{61DFD6DC-CFC7-468A-B73B-BC04DCEF953B}" type="presParOf" srcId="{AE8137AA-AFA6-402A-9A61-7560FFDCBAEC}" destId="{4991724B-DDDA-4102-ACA5-FBB0A6999B19}" srcOrd="1" destOrd="0" presId="urn:microsoft.com/office/officeart/2005/8/layout/orgChart1"/>
    <dgm:cxn modelId="{701E64DD-EAAD-4518-AEB1-FAFFD4A42C3F}" type="presParOf" srcId="{AE8137AA-AFA6-402A-9A61-7560FFDCBAEC}" destId="{FE26E1B5-4B54-478F-BBD8-2884D5CE0E60}" srcOrd="2" destOrd="0" presId="urn:microsoft.com/office/officeart/2005/8/layout/orgChart1"/>
    <dgm:cxn modelId="{71C55299-5D0F-4800-AD6D-B907BE22BAF1}" type="presParOf" srcId="{820BCD7D-4DC6-4333-9A20-1E5C58D6D070}" destId="{FE830F1E-A758-405D-BC85-535A340826B2}" srcOrd="2" destOrd="0" presId="urn:microsoft.com/office/officeart/2005/8/layout/orgChart1"/>
    <dgm:cxn modelId="{E88A7929-359D-42A1-95D8-0190C2718E66}" type="presParOf" srcId="{5E69B15A-A5AA-4D94-986E-C0D7AB8F3E92}" destId="{72681865-FE51-4EE6-B16D-463C8721FCB6}" srcOrd="2" destOrd="0" presId="urn:microsoft.com/office/officeart/2005/8/layout/orgChart1"/>
    <dgm:cxn modelId="{900E01CA-73AA-4619-8D6A-5C86373E2374}" type="presParOf" srcId="{AAC16819-8592-4DA4-B95C-D07CA156FD2D}" destId="{E404827B-E46C-472A-9E7C-E2649D1DD221}"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1A43F7-F32F-4DD4-A702-5AC750C44ADA}">
      <dsp:nvSpPr>
        <dsp:cNvPr id="0" name=""/>
        <dsp:cNvSpPr/>
      </dsp:nvSpPr>
      <dsp:spPr>
        <a:xfrm>
          <a:off x="8040328" y="2646910"/>
          <a:ext cx="91440" cy="259158"/>
        </a:xfrm>
        <a:custGeom>
          <a:avLst/>
          <a:gdLst/>
          <a:ahLst/>
          <a:cxnLst/>
          <a:rect l="0" t="0" r="0" b="0"/>
          <a:pathLst>
            <a:path>
              <a:moveTo>
                <a:pt x="45720" y="0"/>
              </a:moveTo>
              <a:lnTo>
                <a:pt x="45720" y="259158"/>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sp>
    <dsp:sp modelId="{A59AD1B4-8A54-4BCE-A8DB-27D708C4D8A8}">
      <dsp:nvSpPr>
        <dsp:cNvPr id="0" name=""/>
        <dsp:cNvSpPr/>
      </dsp:nvSpPr>
      <dsp:spPr>
        <a:xfrm>
          <a:off x="8040328" y="1770705"/>
          <a:ext cx="91440" cy="259158"/>
        </a:xfrm>
        <a:custGeom>
          <a:avLst/>
          <a:gdLst/>
          <a:ahLst/>
          <a:cxnLst/>
          <a:rect l="0" t="0" r="0" b="0"/>
          <a:pathLst>
            <a:path>
              <a:moveTo>
                <a:pt x="45720" y="0"/>
              </a:moveTo>
              <a:lnTo>
                <a:pt x="45720" y="259158"/>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sp>
    <dsp:sp modelId="{E8C24302-69E5-4619-B7F0-66F5BD6AEFED}">
      <dsp:nvSpPr>
        <dsp:cNvPr id="0" name=""/>
        <dsp:cNvSpPr/>
      </dsp:nvSpPr>
      <dsp:spPr>
        <a:xfrm>
          <a:off x="4276559" y="810879"/>
          <a:ext cx="3809488" cy="342780"/>
        </a:xfrm>
        <a:custGeom>
          <a:avLst/>
          <a:gdLst/>
          <a:ahLst/>
          <a:cxnLst/>
          <a:rect l="0" t="0" r="0" b="0"/>
          <a:pathLst>
            <a:path>
              <a:moveTo>
                <a:pt x="0" y="0"/>
              </a:moveTo>
              <a:lnTo>
                <a:pt x="0" y="213201"/>
              </a:lnTo>
              <a:lnTo>
                <a:pt x="3809488" y="213201"/>
              </a:lnTo>
              <a:lnTo>
                <a:pt x="3809488" y="3427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408CE1-FA35-40B1-BAD9-487CFE599FAF}">
      <dsp:nvSpPr>
        <dsp:cNvPr id="0" name=""/>
        <dsp:cNvSpPr/>
      </dsp:nvSpPr>
      <dsp:spPr>
        <a:xfrm>
          <a:off x="5790640" y="1770705"/>
          <a:ext cx="185113" cy="2320089"/>
        </a:xfrm>
        <a:custGeom>
          <a:avLst/>
          <a:gdLst/>
          <a:ahLst/>
          <a:cxnLst/>
          <a:rect l="0" t="0" r="0" b="0"/>
          <a:pathLst>
            <a:path>
              <a:moveTo>
                <a:pt x="0" y="0"/>
              </a:moveTo>
              <a:lnTo>
                <a:pt x="0" y="2320089"/>
              </a:lnTo>
              <a:lnTo>
                <a:pt x="185113" y="2320089"/>
              </a:lnTo>
            </a:path>
          </a:pathLst>
        </a:custGeom>
        <a:noFill/>
        <a:ln w="6350" cap="flat" cmpd="sng" algn="ctr">
          <a:solidFill>
            <a:schemeClr val="accent6"/>
          </a:solidFill>
          <a:prstDash val="solid"/>
          <a:miter lim="800000"/>
        </a:ln>
        <a:effectLst/>
      </dsp:spPr>
      <dsp:style>
        <a:lnRef idx="1">
          <a:schemeClr val="accent6"/>
        </a:lnRef>
        <a:fillRef idx="0">
          <a:schemeClr val="accent6"/>
        </a:fillRef>
        <a:effectRef idx="0">
          <a:schemeClr val="accent6"/>
        </a:effectRef>
        <a:fontRef idx="minor">
          <a:schemeClr val="tx1"/>
        </a:fontRef>
      </dsp:style>
    </dsp:sp>
    <dsp:sp modelId="{1E3C4C5A-F7CB-4D7B-B476-35FD504662EA}">
      <dsp:nvSpPr>
        <dsp:cNvPr id="0" name=""/>
        <dsp:cNvSpPr/>
      </dsp:nvSpPr>
      <dsp:spPr>
        <a:xfrm>
          <a:off x="5790640" y="1770705"/>
          <a:ext cx="185113" cy="1443885"/>
        </a:xfrm>
        <a:custGeom>
          <a:avLst/>
          <a:gdLst/>
          <a:ahLst/>
          <a:cxnLst/>
          <a:rect l="0" t="0" r="0" b="0"/>
          <a:pathLst>
            <a:path>
              <a:moveTo>
                <a:pt x="0" y="0"/>
              </a:moveTo>
              <a:lnTo>
                <a:pt x="0" y="1443885"/>
              </a:lnTo>
              <a:lnTo>
                <a:pt x="185113" y="1443885"/>
              </a:lnTo>
            </a:path>
          </a:pathLst>
        </a:custGeom>
        <a:noFill/>
        <a:ln w="6350" cap="flat" cmpd="sng" algn="ctr">
          <a:solidFill>
            <a:schemeClr val="accent6"/>
          </a:solidFill>
          <a:prstDash val="solid"/>
          <a:miter lim="800000"/>
        </a:ln>
        <a:effectLst/>
      </dsp:spPr>
      <dsp:style>
        <a:lnRef idx="1">
          <a:schemeClr val="accent6"/>
        </a:lnRef>
        <a:fillRef idx="0">
          <a:schemeClr val="accent6"/>
        </a:fillRef>
        <a:effectRef idx="0">
          <a:schemeClr val="accent6"/>
        </a:effectRef>
        <a:fontRef idx="minor">
          <a:schemeClr val="tx1"/>
        </a:fontRef>
      </dsp:style>
    </dsp:sp>
    <dsp:sp modelId="{194218B4-5ABD-4A9B-8DAE-8021E5595E84}">
      <dsp:nvSpPr>
        <dsp:cNvPr id="0" name=""/>
        <dsp:cNvSpPr/>
      </dsp:nvSpPr>
      <dsp:spPr>
        <a:xfrm>
          <a:off x="5790640" y="1770705"/>
          <a:ext cx="185113" cy="567681"/>
        </a:xfrm>
        <a:custGeom>
          <a:avLst/>
          <a:gdLst/>
          <a:ahLst/>
          <a:cxnLst/>
          <a:rect l="0" t="0" r="0" b="0"/>
          <a:pathLst>
            <a:path>
              <a:moveTo>
                <a:pt x="0" y="0"/>
              </a:moveTo>
              <a:lnTo>
                <a:pt x="0" y="567681"/>
              </a:lnTo>
              <a:lnTo>
                <a:pt x="185113" y="567681"/>
              </a:lnTo>
            </a:path>
          </a:pathLst>
        </a:custGeom>
        <a:noFill/>
        <a:ln w="6350" cap="flat" cmpd="sng" algn="ctr">
          <a:solidFill>
            <a:schemeClr val="accent6"/>
          </a:solidFill>
          <a:prstDash val="solid"/>
          <a:miter lim="800000"/>
        </a:ln>
        <a:effectLst/>
      </dsp:spPr>
      <dsp:style>
        <a:lnRef idx="1">
          <a:schemeClr val="accent6"/>
        </a:lnRef>
        <a:fillRef idx="0">
          <a:schemeClr val="accent6"/>
        </a:fillRef>
        <a:effectRef idx="0">
          <a:schemeClr val="accent6"/>
        </a:effectRef>
        <a:fontRef idx="minor">
          <a:schemeClr val="tx1"/>
        </a:fontRef>
      </dsp:style>
    </dsp:sp>
    <dsp:sp modelId="{91186A98-ECA9-4C54-9E92-DC90145337C2}">
      <dsp:nvSpPr>
        <dsp:cNvPr id="0" name=""/>
        <dsp:cNvSpPr/>
      </dsp:nvSpPr>
      <dsp:spPr>
        <a:xfrm>
          <a:off x="4276559" y="810879"/>
          <a:ext cx="2007716" cy="342780"/>
        </a:xfrm>
        <a:custGeom>
          <a:avLst/>
          <a:gdLst/>
          <a:ahLst/>
          <a:cxnLst/>
          <a:rect l="0" t="0" r="0" b="0"/>
          <a:pathLst>
            <a:path>
              <a:moveTo>
                <a:pt x="0" y="0"/>
              </a:moveTo>
              <a:lnTo>
                <a:pt x="0" y="213201"/>
              </a:lnTo>
              <a:lnTo>
                <a:pt x="2007716" y="213201"/>
              </a:lnTo>
              <a:lnTo>
                <a:pt x="2007716" y="342780"/>
              </a:lnTo>
            </a:path>
          </a:pathLst>
        </a:custGeom>
        <a:noFill/>
        <a:ln w="6350" cap="flat" cmpd="sng" algn="ctr">
          <a:solidFill>
            <a:schemeClr val="accent3"/>
          </a:solidFill>
          <a:prstDash val="solid"/>
          <a:miter lim="800000"/>
        </a:ln>
        <a:effectLst/>
      </dsp:spPr>
      <dsp:style>
        <a:lnRef idx="1">
          <a:schemeClr val="accent3"/>
        </a:lnRef>
        <a:fillRef idx="0">
          <a:schemeClr val="accent3"/>
        </a:fillRef>
        <a:effectRef idx="0">
          <a:schemeClr val="accent3"/>
        </a:effectRef>
        <a:fontRef idx="minor">
          <a:schemeClr val="tx1"/>
        </a:fontRef>
      </dsp:style>
    </dsp:sp>
    <dsp:sp modelId="{B051F7CD-44AC-48A8-8188-C189455EF0B5}">
      <dsp:nvSpPr>
        <dsp:cNvPr id="0" name=""/>
        <dsp:cNvSpPr/>
      </dsp:nvSpPr>
      <dsp:spPr>
        <a:xfrm>
          <a:off x="5408072" y="3523114"/>
          <a:ext cx="185113" cy="567681"/>
        </a:xfrm>
        <a:custGeom>
          <a:avLst/>
          <a:gdLst/>
          <a:ahLst/>
          <a:cxnLst/>
          <a:rect l="0" t="0" r="0" b="0"/>
          <a:pathLst>
            <a:path>
              <a:moveTo>
                <a:pt x="185113" y="0"/>
              </a:moveTo>
              <a:lnTo>
                <a:pt x="185113" y="567681"/>
              </a:lnTo>
              <a:lnTo>
                <a:pt x="0" y="567681"/>
              </a:lnTo>
            </a:path>
          </a:pathLst>
        </a:custGeom>
        <a:noFill/>
        <a:ln w="6350" cap="flat" cmpd="sng" algn="ctr">
          <a:solidFill>
            <a:schemeClr val="accent4"/>
          </a:solidFill>
          <a:prstDash val="solid"/>
          <a:miter lim="800000"/>
        </a:ln>
        <a:effectLst/>
      </dsp:spPr>
      <dsp:style>
        <a:lnRef idx="1">
          <a:schemeClr val="accent4"/>
        </a:lnRef>
        <a:fillRef idx="0">
          <a:schemeClr val="accent4"/>
        </a:fillRef>
        <a:effectRef idx="0">
          <a:schemeClr val="accent4"/>
        </a:effectRef>
        <a:fontRef idx="minor">
          <a:schemeClr val="tx1"/>
        </a:fontRef>
      </dsp:style>
    </dsp:sp>
    <dsp:sp modelId="{241665E0-D56A-442D-A451-55123D6A56E1}">
      <dsp:nvSpPr>
        <dsp:cNvPr id="0" name=""/>
        <dsp:cNvSpPr/>
      </dsp:nvSpPr>
      <dsp:spPr>
        <a:xfrm>
          <a:off x="4286247" y="2646910"/>
          <a:ext cx="813302" cy="259158"/>
        </a:xfrm>
        <a:custGeom>
          <a:avLst/>
          <a:gdLst/>
          <a:ahLst/>
          <a:cxnLst/>
          <a:rect l="0" t="0" r="0" b="0"/>
          <a:pathLst>
            <a:path>
              <a:moveTo>
                <a:pt x="0" y="0"/>
              </a:moveTo>
              <a:lnTo>
                <a:pt x="0" y="129579"/>
              </a:lnTo>
              <a:lnTo>
                <a:pt x="813302" y="129579"/>
              </a:lnTo>
              <a:lnTo>
                <a:pt x="813302" y="259158"/>
              </a:lnTo>
            </a:path>
          </a:pathLst>
        </a:custGeom>
        <a:noFill/>
        <a:ln w="6350" cap="flat" cmpd="sng" algn="ctr">
          <a:solidFill>
            <a:schemeClr val="accent4"/>
          </a:solidFill>
          <a:prstDash val="solid"/>
          <a:miter lim="800000"/>
        </a:ln>
        <a:effectLst/>
      </dsp:spPr>
      <dsp:style>
        <a:lnRef idx="1">
          <a:schemeClr val="accent4"/>
        </a:lnRef>
        <a:fillRef idx="0">
          <a:schemeClr val="accent4"/>
        </a:fillRef>
        <a:effectRef idx="0">
          <a:schemeClr val="accent4"/>
        </a:effectRef>
        <a:fontRef idx="minor">
          <a:schemeClr val="tx1"/>
        </a:fontRef>
      </dsp:style>
    </dsp:sp>
    <dsp:sp modelId="{E0941E0D-42FF-4B63-A3A2-7E1B74E048A4}">
      <dsp:nvSpPr>
        <dsp:cNvPr id="0" name=""/>
        <dsp:cNvSpPr/>
      </dsp:nvSpPr>
      <dsp:spPr>
        <a:xfrm>
          <a:off x="3606300" y="2646910"/>
          <a:ext cx="679946" cy="259158"/>
        </a:xfrm>
        <a:custGeom>
          <a:avLst/>
          <a:gdLst/>
          <a:ahLst/>
          <a:cxnLst/>
          <a:rect l="0" t="0" r="0" b="0"/>
          <a:pathLst>
            <a:path>
              <a:moveTo>
                <a:pt x="679946" y="0"/>
              </a:moveTo>
              <a:lnTo>
                <a:pt x="679946" y="129579"/>
              </a:lnTo>
              <a:lnTo>
                <a:pt x="0" y="129579"/>
              </a:lnTo>
              <a:lnTo>
                <a:pt x="0" y="259158"/>
              </a:lnTo>
            </a:path>
          </a:pathLst>
        </a:custGeom>
        <a:noFill/>
        <a:ln w="6350" cap="flat" cmpd="sng" algn="ctr">
          <a:solidFill>
            <a:schemeClr val="accent4"/>
          </a:solidFill>
          <a:prstDash val="solid"/>
          <a:miter lim="800000"/>
        </a:ln>
        <a:effectLst/>
      </dsp:spPr>
      <dsp:style>
        <a:lnRef idx="1">
          <a:schemeClr val="accent4"/>
        </a:lnRef>
        <a:fillRef idx="0">
          <a:schemeClr val="accent4"/>
        </a:fillRef>
        <a:effectRef idx="0">
          <a:schemeClr val="accent4"/>
        </a:effectRef>
        <a:fontRef idx="minor">
          <a:schemeClr val="tx1"/>
        </a:fontRef>
      </dsp:style>
    </dsp:sp>
    <dsp:sp modelId="{D27A25CF-9967-4E61-90D1-84324933C6DC}">
      <dsp:nvSpPr>
        <dsp:cNvPr id="0" name=""/>
        <dsp:cNvSpPr/>
      </dsp:nvSpPr>
      <dsp:spPr>
        <a:xfrm>
          <a:off x="4230296" y="1816194"/>
          <a:ext cx="91440" cy="213670"/>
        </a:xfrm>
        <a:custGeom>
          <a:avLst/>
          <a:gdLst/>
          <a:ahLst/>
          <a:cxnLst/>
          <a:rect l="0" t="0" r="0" b="0"/>
          <a:pathLst>
            <a:path>
              <a:moveTo>
                <a:pt x="45720" y="0"/>
              </a:moveTo>
              <a:lnTo>
                <a:pt x="45720" y="84090"/>
              </a:lnTo>
              <a:lnTo>
                <a:pt x="55950" y="84090"/>
              </a:lnTo>
              <a:lnTo>
                <a:pt x="55950" y="213670"/>
              </a:lnTo>
            </a:path>
          </a:pathLst>
        </a:custGeom>
        <a:noFill/>
        <a:ln w="6350" cap="flat" cmpd="sng" algn="ctr">
          <a:solidFill>
            <a:schemeClr val="accent4"/>
          </a:solidFill>
          <a:prstDash val="solid"/>
          <a:miter lim="800000"/>
        </a:ln>
        <a:effectLst/>
      </dsp:spPr>
      <dsp:style>
        <a:lnRef idx="1">
          <a:schemeClr val="accent4"/>
        </a:lnRef>
        <a:fillRef idx="0">
          <a:schemeClr val="accent4"/>
        </a:fillRef>
        <a:effectRef idx="0">
          <a:schemeClr val="accent4"/>
        </a:effectRef>
        <a:fontRef idx="minor">
          <a:schemeClr val="tx1"/>
        </a:fontRef>
      </dsp:style>
    </dsp:sp>
    <dsp:sp modelId="{7C32D420-0C8D-422A-92A7-C4EE71C8056B}">
      <dsp:nvSpPr>
        <dsp:cNvPr id="0" name=""/>
        <dsp:cNvSpPr/>
      </dsp:nvSpPr>
      <dsp:spPr>
        <a:xfrm>
          <a:off x="4230296" y="810879"/>
          <a:ext cx="91440" cy="388269"/>
        </a:xfrm>
        <a:custGeom>
          <a:avLst/>
          <a:gdLst/>
          <a:ahLst/>
          <a:cxnLst/>
          <a:rect l="0" t="0" r="0" b="0"/>
          <a:pathLst>
            <a:path>
              <a:moveTo>
                <a:pt x="46262" y="0"/>
              </a:moveTo>
              <a:lnTo>
                <a:pt x="46262" y="258690"/>
              </a:lnTo>
              <a:lnTo>
                <a:pt x="45720" y="258690"/>
              </a:lnTo>
              <a:lnTo>
                <a:pt x="45720" y="388269"/>
              </a:lnTo>
            </a:path>
          </a:pathLst>
        </a:custGeom>
        <a:noFill/>
        <a:ln w="6350" cap="flat" cmpd="sng" algn="ctr">
          <a:solidFill>
            <a:schemeClr val="accent3"/>
          </a:solidFill>
          <a:prstDash val="solid"/>
          <a:miter lim="800000"/>
        </a:ln>
        <a:effectLst/>
      </dsp:spPr>
      <dsp:style>
        <a:lnRef idx="1">
          <a:schemeClr val="accent3"/>
        </a:lnRef>
        <a:fillRef idx="0">
          <a:schemeClr val="accent3"/>
        </a:fillRef>
        <a:effectRef idx="0">
          <a:schemeClr val="accent3"/>
        </a:effectRef>
        <a:fontRef idx="minor">
          <a:schemeClr val="tx1"/>
        </a:fontRef>
      </dsp:style>
    </dsp:sp>
    <dsp:sp modelId="{C0CD3E8D-CC1D-48A8-AB7B-B7FF8C7412FF}">
      <dsp:nvSpPr>
        <dsp:cNvPr id="0" name=""/>
        <dsp:cNvSpPr/>
      </dsp:nvSpPr>
      <dsp:spPr>
        <a:xfrm>
          <a:off x="2114275" y="2681458"/>
          <a:ext cx="91440" cy="159228"/>
        </a:xfrm>
        <a:custGeom>
          <a:avLst/>
          <a:gdLst/>
          <a:ahLst/>
          <a:cxnLst/>
          <a:rect l="0" t="0" r="0" b="0"/>
          <a:pathLst>
            <a:path>
              <a:moveTo>
                <a:pt x="46694" y="0"/>
              </a:moveTo>
              <a:lnTo>
                <a:pt x="46694" y="29649"/>
              </a:lnTo>
              <a:lnTo>
                <a:pt x="45720" y="29649"/>
              </a:lnTo>
              <a:lnTo>
                <a:pt x="45720" y="159228"/>
              </a:lnTo>
            </a:path>
          </a:pathLst>
        </a:custGeom>
        <a:noFill/>
        <a:ln w="6350" cap="flat" cmpd="sng" algn="ctr">
          <a:solidFill>
            <a:schemeClr val="accent4"/>
          </a:solidFill>
          <a:prstDash val="solid"/>
          <a:miter lim="800000"/>
        </a:ln>
        <a:effectLst/>
      </dsp:spPr>
      <dsp:style>
        <a:lnRef idx="1">
          <a:schemeClr val="accent4"/>
        </a:lnRef>
        <a:fillRef idx="0">
          <a:schemeClr val="accent4"/>
        </a:fillRef>
        <a:effectRef idx="0">
          <a:schemeClr val="accent4"/>
        </a:effectRef>
        <a:fontRef idx="minor">
          <a:schemeClr val="tx1"/>
        </a:fontRef>
      </dsp:style>
    </dsp:sp>
    <dsp:sp modelId="{9C3F221C-C132-4E14-B41F-608159B1E538}">
      <dsp:nvSpPr>
        <dsp:cNvPr id="0" name=""/>
        <dsp:cNvSpPr/>
      </dsp:nvSpPr>
      <dsp:spPr>
        <a:xfrm>
          <a:off x="2115250" y="1737107"/>
          <a:ext cx="91440" cy="327305"/>
        </a:xfrm>
        <a:custGeom>
          <a:avLst/>
          <a:gdLst/>
          <a:ahLst/>
          <a:cxnLst/>
          <a:rect l="0" t="0" r="0" b="0"/>
          <a:pathLst>
            <a:path>
              <a:moveTo>
                <a:pt x="45855" y="0"/>
              </a:moveTo>
              <a:lnTo>
                <a:pt x="45855" y="197725"/>
              </a:lnTo>
              <a:lnTo>
                <a:pt x="45720" y="197725"/>
              </a:lnTo>
              <a:lnTo>
                <a:pt x="45720" y="327305"/>
              </a:lnTo>
            </a:path>
          </a:pathLst>
        </a:custGeom>
        <a:noFill/>
        <a:ln w="6350" cap="flat" cmpd="sng" algn="ctr">
          <a:solidFill>
            <a:schemeClr val="accent2"/>
          </a:solidFill>
          <a:prstDash val="solid"/>
          <a:miter lim="800000"/>
        </a:ln>
        <a:effectLst/>
      </dsp:spPr>
      <dsp:style>
        <a:lnRef idx="1">
          <a:schemeClr val="accent2"/>
        </a:lnRef>
        <a:fillRef idx="0">
          <a:schemeClr val="accent2"/>
        </a:fillRef>
        <a:effectRef idx="0">
          <a:schemeClr val="accent2"/>
        </a:effectRef>
        <a:fontRef idx="minor">
          <a:schemeClr val="tx1"/>
        </a:fontRef>
      </dsp:style>
    </dsp:sp>
    <dsp:sp modelId="{7A04E32D-5691-43F4-B5A9-DB320FEC3AC6}">
      <dsp:nvSpPr>
        <dsp:cNvPr id="0" name=""/>
        <dsp:cNvSpPr/>
      </dsp:nvSpPr>
      <dsp:spPr>
        <a:xfrm>
          <a:off x="2161106" y="810879"/>
          <a:ext cx="2115453" cy="309182"/>
        </a:xfrm>
        <a:custGeom>
          <a:avLst/>
          <a:gdLst/>
          <a:ahLst/>
          <a:cxnLst/>
          <a:rect l="0" t="0" r="0" b="0"/>
          <a:pathLst>
            <a:path>
              <a:moveTo>
                <a:pt x="2115453" y="0"/>
              </a:moveTo>
              <a:lnTo>
                <a:pt x="2115453" y="179603"/>
              </a:lnTo>
              <a:lnTo>
                <a:pt x="0" y="179603"/>
              </a:lnTo>
              <a:lnTo>
                <a:pt x="0" y="309182"/>
              </a:lnTo>
            </a:path>
          </a:pathLst>
        </a:custGeom>
        <a:noFill/>
        <a:ln w="6350" cap="flat" cmpd="sng" algn="ctr">
          <a:solidFill>
            <a:schemeClr val="accent3"/>
          </a:solidFill>
          <a:prstDash val="solid"/>
          <a:miter lim="800000"/>
        </a:ln>
        <a:effectLst/>
      </dsp:spPr>
      <dsp:style>
        <a:lnRef idx="1">
          <a:schemeClr val="accent3"/>
        </a:lnRef>
        <a:fillRef idx="0">
          <a:schemeClr val="accent3"/>
        </a:fillRef>
        <a:effectRef idx="0">
          <a:schemeClr val="accent3"/>
        </a:effectRef>
        <a:fontRef idx="minor">
          <a:schemeClr val="tx1"/>
        </a:fontRef>
      </dsp:style>
    </dsp:sp>
    <dsp:sp modelId="{602C6067-6F64-4E44-A178-63B750794F44}">
      <dsp:nvSpPr>
        <dsp:cNvPr id="0" name=""/>
        <dsp:cNvSpPr/>
      </dsp:nvSpPr>
      <dsp:spPr>
        <a:xfrm>
          <a:off x="571325" y="2605105"/>
          <a:ext cx="91440" cy="300963"/>
        </a:xfrm>
        <a:custGeom>
          <a:avLst/>
          <a:gdLst/>
          <a:ahLst/>
          <a:cxnLst/>
          <a:rect l="0" t="0" r="0" b="0"/>
          <a:pathLst>
            <a:path>
              <a:moveTo>
                <a:pt x="45720" y="0"/>
              </a:moveTo>
              <a:lnTo>
                <a:pt x="45720" y="171384"/>
              </a:lnTo>
              <a:lnTo>
                <a:pt x="48476" y="171384"/>
              </a:lnTo>
              <a:lnTo>
                <a:pt x="48476" y="300963"/>
              </a:lnTo>
            </a:path>
          </a:pathLst>
        </a:custGeom>
        <a:noFill/>
        <a:ln w="6350" cap="flat" cmpd="sng" algn="ctr">
          <a:solidFill>
            <a:schemeClr val="accent1"/>
          </a:solidFill>
          <a:prstDash val="solid"/>
          <a:miter lim="800000"/>
        </a:ln>
        <a:effectLst/>
      </dsp:spPr>
      <dsp:style>
        <a:lnRef idx="1">
          <a:schemeClr val="accent1"/>
        </a:lnRef>
        <a:fillRef idx="0">
          <a:schemeClr val="accent1"/>
        </a:fillRef>
        <a:effectRef idx="0">
          <a:schemeClr val="accent1"/>
        </a:effectRef>
        <a:fontRef idx="minor">
          <a:schemeClr val="tx1"/>
        </a:fontRef>
      </dsp:style>
    </dsp:sp>
    <dsp:sp modelId="{A2BABF21-67F4-43DD-90C6-E34D9663DC46}">
      <dsp:nvSpPr>
        <dsp:cNvPr id="0" name=""/>
        <dsp:cNvSpPr/>
      </dsp:nvSpPr>
      <dsp:spPr>
        <a:xfrm>
          <a:off x="571325" y="1731165"/>
          <a:ext cx="91440" cy="256894"/>
        </a:xfrm>
        <a:custGeom>
          <a:avLst/>
          <a:gdLst/>
          <a:ahLst/>
          <a:cxnLst/>
          <a:rect l="0" t="0" r="0" b="0"/>
          <a:pathLst>
            <a:path>
              <a:moveTo>
                <a:pt x="45720" y="0"/>
              </a:moveTo>
              <a:lnTo>
                <a:pt x="45720" y="256894"/>
              </a:lnTo>
            </a:path>
          </a:pathLst>
        </a:custGeom>
        <a:noFill/>
        <a:ln w="6350" cap="flat" cmpd="sng" algn="ctr">
          <a:solidFill>
            <a:schemeClr val="accent1"/>
          </a:solidFill>
          <a:prstDash val="solid"/>
          <a:miter lim="800000"/>
        </a:ln>
        <a:effectLst/>
      </dsp:spPr>
      <dsp:style>
        <a:lnRef idx="1">
          <a:schemeClr val="accent1"/>
        </a:lnRef>
        <a:fillRef idx="0">
          <a:schemeClr val="accent1"/>
        </a:fillRef>
        <a:effectRef idx="0">
          <a:schemeClr val="accent1"/>
        </a:effectRef>
        <a:fontRef idx="minor">
          <a:schemeClr val="tx1"/>
        </a:fontRef>
      </dsp:style>
    </dsp:sp>
    <dsp:sp modelId="{63523EB4-BD9D-4E5A-B930-8E8E4689AA5A}">
      <dsp:nvSpPr>
        <dsp:cNvPr id="0" name=""/>
        <dsp:cNvSpPr/>
      </dsp:nvSpPr>
      <dsp:spPr>
        <a:xfrm>
          <a:off x="617045" y="810879"/>
          <a:ext cx="3659514" cy="303240"/>
        </a:xfrm>
        <a:custGeom>
          <a:avLst/>
          <a:gdLst/>
          <a:ahLst/>
          <a:cxnLst/>
          <a:rect l="0" t="0" r="0" b="0"/>
          <a:pathLst>
            <a:path>
              <a:moveTo>
                <a:pt x="3659514" y="0"/>
              </a:moveTo>
              <a:lnTo>
                <a:pt x="3659514" y="173661"/>
              </a:lnTo>
              <a:lnTo>
                <a:pt x="0" y="173661"/>
              </a:lnTo>
              <a:lnTo>
                <a:pt x="0" y="303240"/>
              </a:lnTo>
            </a:path>
          </a:pathLst>
        </a:custGeom>
        <a:noFill/>
        <a:ln w="6350" cap="flat" cmpd="sng" algn="ctr">
          <a:noFill/>
          <a:prstDash val="solid"/>
          <a:miter lim="800000"/>
        </a:ln>
        <a:effectLst/>
      </dsp:spPr>
      <dsp:style>
        <a:lnRef idx="1">
          <a:schemeClr val="accent3"/>
        </a:lnRef>
        <a:fillRef idx="0">
          <a:schemeClr val="accent3"/>
        </a:fillRef>
        <a:effectRef idx="0">
          <a:schemeClr val="accent3"/>
        </a:effectRef>
        <a:fontRef idx="minor">
          <a:schemeClr val="tx1"/>
        </a:fontRef>
      </dsp:style>
    </dsp:sp>
    <dsp:sp modelId="{F6089C02-39C7-4846-A855-E7455A126EF2}">
      <dsp:nvSpPr>
        <dsp:cNvPr id="0" name=""/>
        <dsp:cNvSpPr/>
      </dsp:nvSpPr>
      <dsp:spPr>
        <a:xfrm>
          <a:off x="3659514" y="193834"/>
          <a:ext cx="1234090" cy="617045"/>
        </a:xfrm>
        <a:prstGeom prst="rect">
          <a:avLst/>
        </a:prstGeom>
        <a:solidFill>
          <a:schemeClr val="lt1"/>
        </a:solidFill>
        <a:ln w="12700" cap="flat" cmpd="sng" algn="ctr">
          <a:solidFill>
            <a:schemeClr val="accent3"/>
          </a:solidFill>
          <a:prstDash val="solid"/>
          <a:miter lim="800000"/>
        </a:ln>
        <a:effectLst>
          <a:glow rad="50800">
            <a:srgbClr val="00B050"/>
          </a:glow>
        </a:effectLst>
      </dsp:spPr>
      <dsp:style>
        <a:lnRef idx="2">
          <a:schemeClr val="accent3"/>
        </a:lnRef>
        <a:fillRef idx="1">
          <a:schemeClr val="lt1"/>
        </a:fillRef>
        <a:effectRef idx="0">
          <a:schemeClr val="accent3"/>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n>
                <a:noFill/>
              </a:ln>
              <a:solidFill>
                <a:sysClr val="windowText" lastClr="000000"/>
              </a:solidFill>
              <a:effectLst>
                <a:glow rad="127000">
                  <a:schemeClr val="bg1"/>
                </a:glow>
                <a:outerShdw blurRad="50800" dist="50800" dir="5400000" algn="ctr" rotWithShape="0">
                  <a:schemeClr val="bg1"/>
                </a:outerShdw>
              </a:effectLst>
            </a:rPr>
            <a:t>Head of Shared Financial Services</a:t>
          </a:r>
          <a:r>
            <a:rPr lang="en-GB" sz="900" kern="1200" baseline="30000">
              <a:ln>
                <a:noFill/>
              </a:ln>
              <a:solidFill>
                <a:sysClr val="windowText" lastClr="000000"/>
              </a:solidFill>
              <a:effectLst>
                <a:glow rad="127000">
                  <a:schemeClr val="bg1"/>
                </a:glow>
                <a:outerShdw blurRad="50800" dist="50800" dir="5400000" algn="ctr" rotWithShape="0">
                  <a:schemeClr val="bg1"/>
                </a:outerShdw>
              </a:effectLst>
            </a:rPr>
            <a:t>1</a:t>
          </a:r>
        </a:p>
        <a:p>
          <a:pPr lvl="0" algn="ctr" defTabSz="400050">
            <a:lnSpc>
              <a:spcPct val="90000"/>
            </a:lnSpc>
            <a:spcBef>
              <a:spcPct val="0"/>
            </a:spcBef>
            <a:spcAft>
              <a:spcPct val="35000"/>
            </a:spcAft>
          </a:pPr>
          <a:r>
            <a:rPr lang="en-GB" sz="900" kern="1200">
              <a:ln>
                <a:noFill/>
              </a:ln>
              <a:solidFill>
                <a:sysClr val="windowText" lastClr="000000"/>
              </a:solidFill>
              <a:effectLst>
                <a:glow rad="127000">
                  <a:schemeClr val="bg1"/>
                </a:glow>
                <a:outerShdw blurRad="50800" dist="50800" dir="5400000" algn="ctr" rotWithShape="0">
                  <a:schemeClr val="bg1"/>
                </a:outerShdw>
              </a:effectLst>
            </a:rPr>
            <a:t>PON</a:t>
          </a:r>
        </a:p>
      </dsp:txBody>
      <dsp:txXfrm>
        <a:off x="3659514" y="193834"/>
        <a:ext cx="1234090" cy="617045"/>
      </dsp:txXfrm>
    </dsp:sp>
    <dsp:sp modelId="{9991BA18-32F4-461F-B65A-AB2B51750FFE}">
      <dsp:nvSpPr>
        <dsp:cNvPr id="0" name=""/>
        <dsp:cNvSpPr/>
      </dsp:nvSpPr>
      <dsp:spPr>
        <a:xfrm>
          <a:off x="0" y="1114120"/>
          <a:ext cx="1234090" cy="617045"/>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Principal Management Accountant SRBC Deputy 151</a:t>
          </a:r>
          <a:r>
            <a:rPr lang="en-GB" sz="900" kern="1200" baseline="30000"/>
            <a:t>2</a:t>
          </a:r>
        </a:p>
        <a:p>
          <a:pPr lvl="0" algn="ctr" defTabSz="400050">
            <a:lnSpc>
              <a:spcPct val="90000"/>
            </a:lnSpc>
            <a:spcBef>
              <a:spcPct val="0"/>
            </a:spcBef>
            <a:spcAft>
              <a:spcPct val="35000"/>
            </a:spcAft>
          </a:pPr>
          <a:r>
            <a:rPr lang="en-GB" sz="900" kern="1200"/>
            <a:t>POH + Honorarium</a:t>
          </a:r>
        </a:p>
      </dsp:txBody>
      <dsp:txXfrm>
        <a:off x="0" y="1114120"/>
        <a:ext cx="1234090" cy="617045"/>
      </dsp:txXfrm>
    </dsp:sp>
    <dsp:sp modelId="{150D145D-9CD2-42A5-88EA-41120EC03B58}">
      <dsp:nvSpPr>
        <dsp:cNvPr id="0" name=""/>
        <dsp:cNvSpPr/>
      </dsp:nvSpPr>
      <dsp:spPr>
        <a:xfrm>
          <a:off x="0" y="1988060"/>
          <a:ext cx="1234090" cy="617045"/>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Senior Management </a:t>
          </a:r>
        </a:p>
        <a:p>
          <a:pPr lvl="0" algn="ctr" defTabSz="400050">
            <a:lnSpc>
              <a:spcPct val="90000"/>
            </a:lnSpc>
            <a:spcBef>
              <a:spcPct val="0"/>
            </a:spcBef>
            <a:spcAft>
              <a:spcPct val="35000"/>
            </a:spcAft>
          </a:pPr>
          <a:r>
            <a:rPr lang="en-GB" sz="900" kern="1200"/>
            <a:t>Accountant SRBC</a:t>
          </a:r>
        </a:p>
        <a:p>
          <a:pPr lvl="0" algn="ctr" defTabSz="400050">
            <a:lnSpc>
              <a:spcPct val="90000"/>
            </a:lnSpc>
            <a:spcBef>
              <a:spcPct val="0"/>
            </a:spcBef>
            <a:spcAft>
              <a:spcPct val="35000"/>
            </a:spcAft>
          </a:pPr>
          <a:r>
            <a:rPr lang="en-GB" sz="900" kern="1200"/>
            <a:t>POE</a:t>
          </a:r>
        </a:p>
      </dsp:txBody>
      <dsp:txXfrm>
        <a:off x="0" y="1988060"/>
        <a:ext cx="1234090" cy="617045"/>
      </dsp:txXfrm>
    </dsp:sp>
    <dsp:sp modelId="{6E5DCB0B-344A-4023-9BD8-C9F6F6156456}">
      <dsp:nvSpPr>
        <dsp:cNvPr id="0" name=""/>
        <dsp:cNvSpPr/>
      </dsp:nvSpPr>
      <dsp:spPr>
        <a:xfrm>
          <a:off x="2756" y="2906069"/>
          <a:ext cx="1234090" cy="617045"/>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Management Accountant</a:t>
          </a:r>
        </a:p>
        <a:p>
          <a:pPr lvl="0" algn="ctr" defTabSz="400050">
            <a:lnSpc>
              <a:spcPct val="90000"/>
            </a:lnSpc>
            <a:spcBef>
              <a:spcPct val="0"/>
            </a:spcBef>
            <a:spcAft>
              <a:spcPct val="35000"/>
            </a:spcAft>
          </a:pPr>
          <a:r>
            <a:rPr lang="en-GB" sz="900" kern="1200"/>
            <a:t>SRBC x3</a:t>
          </a:r>
        </a:p>
        <a:p>
          <a:pPr lvl="0" algn="ctr" defTabSz="400050">
            <a:lnSpc>
              <a:spcPct val="90000"/>
            </a:lnSpc>
            <a:spcBef>
              <a:spcPct val="0"/>
            </a:spcBef>
            <a:spcAft>
              <a:spcPct val="35000"/>
            </a:spcAft>
          </a:pPr>
          <a:r>
            <a:rPr lang="en-GB" sz="900" kern="1200"/>
            <a:t>SO2</a:t>
          </a:r>
        </a:p>
      </dsp:txBody>
      <dsp:txXfrm>
        <a:off x="2756" y="2906069"/>
        <a:ext cx="1234090" cy="617045"/>
      </dsp:txXfrm>
    </dsp:sp>
    <dsp:sp modelId="{48B03116-2C17-4B07-9C4E-3AFED91E493E}">
      <dsp:nvSpPr>
        <dsp:cNvPr id="0" name=""/>
        <dsp:cNvSpPr/>
      </dsp:nvSpPr>
      <dsp:spPr>
        <a:xfrm>
          <a:off x="1544061" y="1120062"/>
          <a:ext cx="1234090" cy="617045"/>
        </a:xfrm>
        <a:prstGeom prst="rect">
          <a:avLst/>
        </a:prstGeom>
        <a:solidFill>
          <a:schemeClr val="lt1"/>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Principal Management Accountant CBC Deputy 151</a:t>
          </a:r>
        </a:p>
        <a:p>
          <a:pPr lvl="0" algn="ctr" defTabSz="400050">
            <a:lnSpc>
              <a:spcPct val="90000"/>
            </a:lnSpc>
            <a:spcBef>
              <a:spcPct val="0"/>
            </a:spcBef>
            <a:spcAft>
              <a:spcPct val="35000"/>
            </a:spcAft>
          </a:pPr>
          <a:r>
            <a:rPr lang="en-GB" sz="900" kern="1200"/>
            <a:t>POH + Honorarium</a:t>
          </a:r>
        </a:p>
      </dsp:txBody>
      <dsp:txXfrm>
        <a:off x="1544061" y="1120062"/>
        <a:ext cx="1234090" cy="617045"/>
      </dsp:txXfrm>
    </dsp:sp>
    <dsp:sp modelId="{930E5059-9B32-4159-B21F-B28CD56040B0}">
      <dsp:nvSpPr>
        <dsp:cNvPr id="0" name=""/>
        <dsp:cNvSpPr/>
      </dsp:nvSpPr>
      <dsp:spPr>
        <a:xfrm>
          <a:off x="1543925" y="2064413"/>
          <a:ext cx="1234090" cy="617045"/>
        </a:xfrm>
        <a:prstGeom prst="rect">
          <a:avLst/>
        </a:prstGeom>
        <a:solidFill>
          <a:schemeClr val="lt1"/>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Senior Management </a:t>
          </a:r>
        </a:p>
        <a:p>
          <a:pPr lvl="0" algn="ctr" defTabSz="400050">
            <a:lnSpc>
              <a:spcPct val="90000"/>
            </a:lnSpc>
            <a:spcBef>
              <a:spcPct val="0"/>
            </a:spcBef>
            <a:spcAft>
              <a:spcPct val="35000"/>
            </a:spcAft>
          </a:pPr>
          <a:r>
            <a:rPr lang="en-GB" sz="900" kern="1200"/>
            <a:t>Accountant CBC</a:t>
          </a:r>
        </a:p>
        <a:p>
          <a:pPr lvl="0" algn="ctr" defTabSz="400050">
            <a:lnSpc>
              <a:spcPct val="90000"/>
            </a:lnSpc>
            <a:spcBef>
              <a:spcPct val="0"/>
            </a:spcBef>
            <a:spcAft>
              <a:spcPct val="35000"/>
            </a:spcAft>
          </a:pPr>
          <a:r>
            <a:rPr lang="en-GB" sz="900" kern="1200"/>
            <a:t>POE</a:t>
          </a:r>
        </a:p>
      </dsp:txBody>
      <dsp:txXfrm>
        <a:off x="1543925" y="2064413"/>
        <a:ext cx="1234090" cy="617045"/>
      </dsp:txXfrm>
    </dsp:sp>
    <dsp:sp modelId="{565E072E-A920-4EAB-88C1-BA832F0A123D}">
      <dsp:nvSpPr>
        <dsp:cNvPr id="0" name=""/>
        <dsp:cNvSpPr/>
      </dsp:nvSpPr>
      <dsp:spPr>
        <a:xfrm>
          <a:off x="1542950" y="2840686"/>
          <a:ext cx="1234090" cy="617045"/>
        </a:xfrm>
        <a:prstGeom prst="rect">
          <a:avLst/>
        </a:prstGeom>
        <a:solidFill>
          <a:schemeClr val="lt1"/>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Management Accountant</a:t>
          </a:r>
        </a:p>
        <a:p>
          <a:pPr lvl="0" algn="ctr" defTabSz="400050">
            <a:lnSpc>
              <a:spcPct val="90000"/>
            </a:lnSpc>
            <a:spcBef>
              <a:spcPct val="0"/>
            </a:spcBef>
            <a:spcAft>
              <a:spcPct val="35000"/>
            </a:spcAft>
          </a:pPr>
          <a:r>
            <a:rPr lang="en-GB" sz="900" kern="1200"/>
            <a:t>CBC x2</a:t>
          </a:r>
        </a:p>
        <a:p>
          <a:pPr lvl="0" algn="ctr" defTabSz="400050">
            <a:lnSpc>
              <a:spcPct val="90000"/>
            </a:lnSpc>
            <a:spcBef>
              <a:spcPct val="0"/>
            </a:spcBef>
            <a:spcAft>
              <a:spcPct val="35000"/>
            </a:spcAft>
          </a:pPr>
          <a:r>
            <a:rPr lang="en-GB" sz="900" kern="1200"/>
            <a:t>SO2</a:t>
          </a:r>
        </a:p>
        <a:p>
          <a:pPr lvl="0" algn="ctr" defTabSz="400050">
            <a:lnSpc>
              <a:spcPct val="90000"/>
            </a:lnSpc>
            <a:spcBef>
              <a:spcPct val="0"/>
            </a:spcBef>
            <a:spcAft>
              <a:spcPct val="35000"/>
            </a:spcAft>
          </a:pPr>
          <a:endParaRPr lang="en-GB" sz="600" kern="1200"/>
        </a:p>
      </dsp:txBody>
      <dsp:txXfrm>
        <a:off x="1542950" y="2840686"/>
        <a:ext cx="1234090" cy="617045"/>
      </dsp:txXfrm>
    </dsp:sp>
    <dsp:sp modelId="{6C23C5CB-6D6A-4493-A22B-B67D46366DAB}">
      <dsp:nvSpPr>
        <dsp:cNvPr id="0" name=""/>
        <dsp:cNvSpPr/>
      </dsp:nvSpPr>
      <dsp:spPr>
        <a:xfrm>
          <a:off x="3627600" y="1199149"/>
          <a:ext cx="1296831" cy="617045"/>
        </a:xfrm>
        <a:prstGeom prst="rect">
          <a:avLst/>
        </a:prstGeom>
        <a:solidFill>
          <a:schemeClr val="lt1"/>
        </a:solidFill>
        <a:ln w="12700" cap="flat" cmpd="sng" algn="ctr">
          <a:solidFill>
            <a:schemeClr val="accent4"/>
          </a:solidFill>
          <a:prstDash val="solid"/>
          <a:miter lim="800000"/>
        </a:ln>
        <a:effectLst>
          <a:glow rad="50800">
            <a:srgbClr val="00B050"/>
          </a:glow>
        </a:effectLst>
      </dsp:spPr>
      <dsp:style>
        <a:lnRef idx="2">
          <a:schemeClr val="accent4"/>
        </a:lnRef>
        <a:fillRef idx="1">
          <a:schemeClr val="lt1"/>
        </a:fillRef>
        <a:effectRef idx="0">
          <a:schemeClr val="accent4"/>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Principal Financia/Systems  Accountant</a:t>
          </a:r>
        </a:p>
        <a:p>
          <a:pPr lvl="0" algn="ctr" defTabSz="400050">
            <a:lnSpc>
              <a:spcPct val="90000"/>
            </a:lnSpc>
            <a:spcBef>
              <a:spcPct val="0"/>
            </a:spcBef>
            <a:spcAft>
              <a:spcPct val="35000"/>
            </a:spcAft>
          </a:pPr>
          <a:r>
            <a:rPr lang="en-GB" sz="900" kern="1200"/>
            <a:t>POH</a:t>
          </a:r>
        </a:p>
      </dsp:txBody>
      <dsp:txXfrm>
        <a:off x="3627600" y="1199149"/>
        <a:ext cx="1296831" cy="617045"/>
      </dsp:txXfrm>
    </dsp:sp>
    <dsp:sp modelId="{F6B9396A-8B11-4799-8E34-0DAB02495917}">
      <dsp:nvSpPr>
        <dsp:cNvPr id="0" name=""/>
        <dsp:cNvSpPr/>
      </dsp:nvSpPr>
      <dsp:spPr>
        <a:xfrm>
          <a:off x="3669201" y="2029864"/>
          <a:ext cx="1234090" cy="617045"/>
        </a:xfrm>
        <a:prstGeom prst="rect">
          <a:avLst/>
        </a:prstGeom>
        <a:solidFill>
          <a:schemeClr val="lt1"/>
        </a:solidFill>
        <a:ln w="12700" cap="flat" cmpd="sng" algn="ctr">
          <a:solidFill>
            <a:schemeClr val="accent4"/>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Financial Systems &amp; Exchequer Manager</a:t>
          </a:r>
        </a:p>
        <a:p>
          <a:pPr lvl="0" algn="ctr" defTabSz="400050">
            <a:lnSpc>
              <a:spcPct val="90000"/>
            </a:lnSpc>
            <a:spcBef>
              <a:spcPct val="0"/>
            </a:spcBef>
            <a:spcAft>
              <a:spcPct val="35000"/>
            </a:spcAft>
          </a:pPr>
          <a:r>
            <a:rPr lang="en-GB" sz="900" kern="1200"/>
            <a:t>POE + Honorarium</a:t>
          </a:r>
        </a:p>
      </dsp:txBody>
      <dsp:txXfrm>
        <a:off x="3669201" y="2029864"/>
        <a:ext cx="1234090" cy="617045"/>
      </dsp:txXfrm>
    </dsp:sp>
    <dsp:sp modelId="{9104FAB2-445D-4094-AAE8-5778D5B44E44}">
      <dsp:nvSpPr>
        <dsp:cNvPr id="0" name=""/>
        <dsp:cNvSpPr/>
      </dsp:nvSpPr>
      <dsp:spPr>
        <a:xfrm>
          <a:off x="2989255" y="2906069"/>
          <a:ext cx="1234090" cy="617045"/>
        </a:xfrm>
        <a:prstGeom prst="rect">
          <a:avLst/>
        </a:prstGeom>
        <a:solidFill>
          <a:schemeClr val="lt1"/>
        </a:solidFill>
        <a:ln w="12700" cap="flat" cmpd="sng" algn="ctr">
          <a:solidFill>
            <a:schemeClr val="accent4"/>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Systems/Financial Accountant</a:t>
          </a:r>
        </a:p>
        <a:p>
          <a:pPr lvl="0" algn="ctr" defTabSz="400050">
            <a:lnSpc>
              <a:spcPct val="90000"/>
            </a:lnSpc>
            <a:spcBef>
              <a:spcPct val="0"/>
            </a:spcBef>
            <a:spcAft>
              <a:spcPct val="35000"/>
            </a:spcAft>
          </a:pPr>
          <a:r>
            <a:rPr lang="en-GB" sz="900" kern="1200"/>
            <a:t>x2</a:t>
          </a:r>
        </a:p>
        <a:p>
          <a:pPr lvl="0" algn="ctr" defTabSz="400050">
            <a:lnSpc>
              <a:spcPct val="90000"/>
            </a:lnSpc>
            <a:spcBef>
              <a:spcPct val="0"/>
            </a:spcBef>
            <a:spcAft>
              <a:spcPct val="35000"/>
            </a:spcAft>
          </a:pPr>
          <a:r>
            <a:rPr lang="en-GB" sz="900" kern="1200"/>
            <a:t>SO2</a:t>
          </a:r>
        </a:p>
      </dsp:txBody>
      <dsp:txXfrm>
        <a:off x="2989255" y="2906069"/>
        <a:ext cx="1234090" cy="617045"/>
      </dsp:txXfrm>
    </dsp:sp>
    <dsp:sp modelId="{C2F75698-0E43-47A2-B651-3B02E3F0744D}">
      <dsp:nvSpPr>
        <dsp:cNvPr id="0" name=""/>
        <dsp:cNvSpPr/>
      </dsp:nvSpPr>
      <dsp:spPr>
        <a:xfrm>
          <a:off x="4482504" y="2906069"/>
          <a:ext cx="1234090" cy="617045"/>
        </a:xfrm>
        <a:prstGeom prst="rect">
          <a:avLst/>
        </a:prstGeom>
        <a:solidFill>
          <a:schemeClr val="lt1"/>
        </a:solidFill>
        <a:ln w="12700" cap="flat" cmpd="sng" algn="ctr">
          <a:solidFill>
            <a:schemeClr val="accent4"/>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Exchequer Manager</a:t>
          </a:r>
        </a:p>
        <a:p>
          <a:pPr lvl="0" algn="ctr" defTabSz="400050">
            <a:lnSpc>
              <a:spcPct val="90000"/>
            </a:lnSpc>
            <a:spcBef>
              <a:spcPct val="0"/>
            </a:spcBef>
            <a:spcAft>
              <a:spcPct val="35000"/>
            </a:spcAft>
          </a:pPr>
          <a:r>
            <a:rPr lang="en-GB" sz="900" kern="1200"/>
            <a:t>SO2 + Honorarium</a:t>
          </a:r>
        </a:p>
      </dsp:txBody>
      <dsp:txXfrm>
        <a:off x="4482504" y="2906069"/>
        <a:ext cx="1234090" cy="617045"/>
      </dsp:txXfrm>
    </dsp:sp>
    <dsp:sp modelId="{6A2F52C1-F3EA-441F-B77D-83082883E3E9}">
      <dsp:nvSpPr>
        <dsp:cNvPr id="0" name=""/>
        <dsp:cNvSpPr/>
      </dsp:nvSpPr>
      <dsp:spPr>
        <a:xfrm>
          <a:off x="4173981" y="3782273"/>
          <a:ext cx="1234090" cy="617045"/>
        </a:xfrm>
        <a:prstGeom prst="rect">
          <a:avLst/>
        </a:prstGeom>
        <a:solidFill>
          <a:schemeClr val="lt1"/>
        </a:solidFill>
        <a:ln w="12700" cap="flat" cmpd="sng" algn="ctr">
          <a:solidFill>
            <a:schemeClr val="accent4"/>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Exchequer Support Officers </a:t>
          </a:r>
        </a:p>
        <a:p>
          <a:pPr lvl="0" algn="ctr" defTabSz="400050">
            <a:lnSpc>
              <a:spcPct val="90000"/>
            </a:lnSpc>
            <a:spcBef>
              <a:spcPct val="0"/>
            </a:spcBef>
            <a:spcAft>
              <a:spcPct val="35000"/>
            </a:spcAft>
          </a:pPr>
          <a:r>
            <a:rPr lang="en-GB" sz="900" kern="1200"/>
            <a:t>Sc2 x2</a:t>
          </a:r>
        </a:p>
      </dsp:txBody>
      <dsp:txXfrm>
        <a:off x="4173981" y="3782273"/>
        <a:ext cx="1234090" cy="617045"/>
      </dsp:txXfrm>
    </dsp:sp>
    <dsp:sp modelId="{98E9F559-8718-4521-A73E-549C26AFA95A}">
      <dsp:nvSpPr>
        <dsp:cNvPr id="0" name=""/>
        <dsp:cNvSpPr/>
      </dsp:nvSpPr>
      <dsp:spPr>
        <a:xfrm>
          <a:off x="5667231" y="1153660"/>
          <a:ext cx="1234090" cy="617045"/>
        </a:xfrm>
        <a:prstGeom prst="rect">
          <a:avLst/>
        </a:prstGeom>
        <a:solidFill>
          <a:schemeClr val="lt1"/>
        </a:solidFill>
        <a:ln w="12700" cap="flat" cmpd="sng" algn="ctr">
          <a:solidFill>
            <a:schemeClr val="accent6"/>
          </a:solidFill>
          <a:prstDash val="solid"/>
          <a:miter lim="800000"/>
        </a:ln>
        <a:effectLst>
          <a:glow rad="50800">
            <a:schemeClr val="bg1"/>
          </a:glow>
        </a:effectLst>
      </dsp:spPr>
      <dsp:style>
        <a:lnRef idx="2">
          <a:schemeClr val="accent6"/>
        </a:lnRef>
        <a:fillRef idx="1">
          <a:schemeClr val="lt1"/>
        </a:fillRef>
        <a:effectRef idx="0">
          <a:schemeClr val="accent6"/>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Principal Financial Accountant</a:t>
          </a:r>
        </a:p>
        <a:p>
          <a:pPr lvl="0" algn="ctr" defTabSz="400050">
            <a:lnSpc>
              <a:spcPct val="90000"/>
            </a:lnSpc>
            <a:spcBef>
              <a:spcPct val="0"/>
            </a:spcBef>
            <a:spcAft>
              <a:spcPct val="35000"/>
            </a:spcAft>
          </a:pPr>
          <a:r>
            <a:rPr lang="en-GB" sz="900" kern="1200"/>
            <a:t>POH</a:t>
          </a:r>
        </a:p>
      </dsp:txBody>
      <dsp:txXfrm>
        <a:off x="5667231" y="1153660"/>
        <a:ext cx="1234090" cy="617045"/>
      </dsp:txXfrm>
    </dsp:sp>
    <dsp:sp modelId="{71DCEC9E-05B0-4490-9706-A9C08B89E7DB}">
      <dsp:nvSpPr>
        <dsp:cNvPr id="0" name=""/>
        <dsp:cNvSpPr/>
      </dsp:nvSpPr>
      <dsp:spPr>
        <a:xfrm>
          <a:off x="5975753" y="2029864"/>
          <a:ext cx="1234090" cy="617045"/>
        </a:xfrm>
        <a:prstGeom prst="rect">
          <a:avLst/>
        </a:prstGeom>
        <a:solidFill>
          <a:schemeClr val="lt1"/>
        </a:solidFill>
        <a:ln w="12700" cap="flat" cmpd="sng" algn="ctr">
          <a:solidFill>
            <a:schemeClr val="accent6"/>
          </a:solidFill>
          <a:prstDash val="solid"/>
          <a:miter lim="800000"/>
        </a:ln>
        <a:effectLst>
          <a:glow rad="50800">
            <a:srgbClr val="FFFF00"/>
          </a:glow>
        </a:effectLst>
      </dsp:spPr>
      <dsp:style>
        <a:lnRef idx="2">
          <a:schemeClr val="accent6"/>
        </a:lnRef>
        <a:fillRef idx="1">
          <a:schemeClr val="lt1"/>
        </a:fillRef>
        <a:effectRef idx="0">
          <a:schemeClr val="accent6"/>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Senior Financial Accountant</a:t>
          </a:r>
        </a:p>
        <a:p>
          <a:pPr lvl="0" algn="ctr" defTabSz="400050">
            <a:lnSpc>
              <a:spcPct val="90000"/>
            </a:lnSpc>
            <a:spcBef>
              <a:spcPct val="0"/>
            </a:spcBef>
            <a:spcAft>
              <a:spcPct val="35000"/>
            </a:spcAft>
          </a:pPr>
          <a:r>
            <a:rPr lang="en-GB" sz="900" kern="1200"/>
            <a:t>POE</a:t>
          </a:r>
        </a:p>
      </dsp:txBody>
      <dsp:txXfrm>
        <a:off x="5975753" y="2029864"/>
        <a:ext cx="1234090" cy="617045"/>
      </dsp:txXfrm>
    </dsp:sp>
    <dsp:sp modelId="{ABA96A1A-788C-461E-85C3-12AA8B84FCA4}">
      <dsp:nvSpPr>
        <dsp:cNvPr id="0" name=""/>
        <dsp:cNvSpPr/>
      </dsp:nvSpPr>
      <dsp:spPr>
        <a:xfrm>
          <a:off x="5975753" y="2906069"/>
          <a:ext cx="1234090" cy="617045"/>
        </a:xfrm>
        <a:prstGeom prst="rect">
          <a:avLst/>
        </a:prstGeom>
        <a:solidFill>
          <a:schemeClr val="lt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Financial Accountant</a:t>
          </a:r>
        </a:p>
        <a:p>
          <a:pPr lvl="0" algn="ctr" defTabSz="400050">
            <a:lnSpc>
              <a:spcPct val="90000"/>
            </a:lnSpc>
            <a:spcBef>
              <a:spcPct val="0"/>
            </a:spcBef>
            <a:spcAft>
              <a:spcPct val="35000"/>
            </a:spcAft>
          </a:pPr>
          <a:r>
            <a:rPr lang="en-GB" sz="900" kern="1200"/>
            <a:t>SO2 x2</a:t>
          </a:r>
        </a:p>
      </dsp:txBody>
      <dsp:txXfrm>
        <a:off x="5975753" y="2906069"/>
        <a:ext cx="1234090" cy="617045"/>
      </dsp:txXfrm>
    </dsp:sp>
    <dsp:sp modelId="{C4134761-BDE0-4494-AA6E-872A6909262A}">
      <dsp:nvSpPr>
        <dsp:cNvPr id="0" name=""/>
        <dsp:cNvSpPr/>
      </dsp:nvSpPr>
      <dsp:spPr>
        <a:xfrm>
          <a:off x="5975753" y="3782273"/>
          <a:ext cx="1234090" cy="617045"/>
        </a:xfrm>
        <a:prstGeom prst="rect">
          <a:avLst/>
        </a:prstGeom>
        <a:solidFill>
          <a:schemeClr val="lt1"/>
        </a:solidFill>
        <a:ln w="12700" cap="flat" cmpd="sng" algn="ctr">
          <a:solidFill>
            <a:schemeClr val="accent6"/>
          </a:solidFill>
          <a:prstDash val="solid"/>
          <a:miter lim="800000"/>
        </a:ln>
        <a:effectLst>
          <a:glow rad="50800">
            <a:srgbClr val="00B050"/>
          </a:glow>
        </a:effectLst>
      </dsp:spPr>
      <dsp:style>
        <a:lnRef idx="2">
          <a:schemeClr val="accent6"/>
        </a:lnRef>
        <a:fillRef idx="1">
          <a:schemeClr val="lt1"/>
        </a:fillRef>
        <a:effectRef idx="0">
          <a:schemeClr val="accent6"/>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Financial/Management Accountant</a:t>
          </a:r>
        </a:p>
        <a:p>
          <a:pPr lvl="0" algn="ctr" defTabSz="400050">
            <a:lnSpc>
              <a:spcPct val="90000"/>
            </a:lnSpc>
            <a:spcBef>
              <a:spcPct val="0"/>
            </a:spcBef>
            <a:spcAft>
              <a:spcPct val="35000"/>
            </a:spcAft>
          </a:pPr>
          <a:r>
            <a:rPr lang="en-GB" sz="900" kern="1200"/>
            <a:t>SO2</a:t>
          </a:r>
        </a:p>
      </dsp:txBody>
      <dsp:txXfrm>
        <a:off x="5975753" y="3782273"/>
        <a:ext cx="1234090" cy="617045"/>
      </dsp:txXfrm>
    </dsp:sp>
    <dsp:sp modelId="{CB9031AA-3B5D-46E4-A931-D2D6ECCBA08D}">
      <dsp:nvSpPr>
        <dsp:cNvPr id="0" name=""/>
        <dsp:cNvSpPr/>
      </dsp:nvSpPr>
      <dsp:spPr>
        <a:xfrm>
          <a:off x="7469003" y="1153660"/>
          <a:ext cx="1234090" cy="617045"/>
        </a:xfrm>
        <a:prstGeom prst="rect">
          <a:avLst/>
        </a:prstGeom>
        <a:solidFill>
          <a:schemeClr val="bg1"/>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rPr>
            <a:t>Princiapal Procurement Officer</a:t>
          </a:r>
        </a:p>
        <a:p>
          <a:pPr lvl="0" algn="ctr" defTabSz="400050">
            <a:lnSpc>
              <a:spcPct val="90000"/>
            </a:lnSpc>
            <a:spcBef>
              <a:spcPct val="0"/>
            </a:spcBef>
            <a:spcAft>
              <a:spcPct val="35000"/>
            </a:spcAft>
          </a:pPr>
          <a:r>
            <a:rPr lang="en-GB" sz="900" kern="1200">
              <a:solidFill>
                <a:sysClr val="windowText" lastClr="000000"/>
              </a:solidFill>
            </a:rPr>
            <a:t>POH</a:t>
          </a:r>
        </a:p>
      </dsp:txBody>
      <dsp:txXfrm>
        <a:off x="7469003" y="1153660"/>
        <a:ext cx="1234090" cy="617045"/>
      </dsp:txXfrm>
    </dsp:sp>
    <dsp:sp modelId="{F38571BF-66A8-49C1-8BD4-8FD2F4A92152}">
      <dsp:nvSpPr>
        <dsp:cNvPr id="0" name=""/>
        <dsp:cNvSpPr/>
      </dsp:nvSpPr>
      <dsp:spPr>
        <a:xfrm>
          <a:off x="7469003" y="2029864"/>
          <a:ext cx="1234090" cy="617045"/>
        </a:xfrm>
        <a:prstGeom prst="rect">
          <a:avLst/>
        </a:prstGeom>
        <a:solidFill>
          <a:schemeClr val="bg1"/>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rPr>
            <a:t>Procurementent Officer</a:t>
          </a:r>
        </a:p>
        <a:p>
          <a:pPr lvl="0" algn="ctr" defTabSz="400050">
            <a:lnSpc>
              <a:spcPct val="90000"/>
            </a:lnSpc>
            <a:spcBef>
              <a:spcPct val="0"/>
            </a:spcBef>
            <a:spcAft>
              <a:spcPct val="35000"/>
            </a:spcAft>
          </a:pPr>
          <a:r>
            <a:rPr lang="en-GB" sz="900" kern="1200">
              <a:solidFill>
                <a:sysClr val="windowText" lastClr="000000"/>
              </a:solidFill>
            </a:rPr>
            <a:t>SO1</a:t>
          </a:r>
        </a:p>
      </dsp:txBody>
      <dsp:txXfrm>
        <a:off x="7469003" y="2029864"/>
        <a:ext cx="1234090" cy="617045"/>
      </dsp:txXfrm>
    </dsp:sp>
    <dsp:sp modelId="{42847F5A-A9CC-4106-86FD-18DE818DF1DB}">
      <dsp:nvSpPr>
        <dsp:cNvPr id="0" name=""/>
        <dsp:cNvSpPr/>
      </dsp:nvSpPr>
      <dsp:spPr>
        <a:xfrm>
          <a:off x="7469003" y="2906069"/>
          <a:ext cx="1234090" cy="617045"/>
        </a:xfrm>
        <a:prstGeom prst="rect">
          <a:avLst/>
        </a:prstGeom>
        <a:solidFill>
          <a:schemeClr val="bg1"/>
        </a:solidFill>
        <a:ln w="12700" cap="flat" cmpd="sng" algn="ctr">
          <a:solidFill>
            <a:srgbClr val="7030A0"/>
          </a:solidFill>
          <a:prstDash val="solid"/>
          <a:miter lim="800000"/>
        </a:ln>
        <a:effectLst>
          <a:glow rad="76200">
            <a:srgbClr val="FFFF00"/>
          </a:glow>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rPr>
            <a:t>Graduate Trainee</a:t>
          </a:r>
        </a:p>
        <a:p>
          <a:pPr lvl="0" algn="ctr" defTabSz="400050">
            <a:lnSpc>
              <a:spcPct val="90000"/>
            </a:lnSpc>
            <a:spcBef>
              <a:spcPct val="0"/>
            </a:spcBef>
            <a:spcAft>
              <a:spcPct val="35000"/>
            </a:spcAft>
          </a:pPr>
          <a:r>
            <a:rPr lang="en-GB" sz="900" kern="1200">
              <a:solidFill>
                <a:sysClr val="windowText" lastClr="000000"/>
              </a:solidFill>
            </a:rPr>
            <a:t>Sc5/SO1</a:t>
          </a:r>
        </a:p>
      </dsp:txBody>
      <dsp:txXfrm>
        <a:off x="7469003" y="2906069"/>
        <a:ext cx="1234090" cy="6170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1BE41-DD48-41A2-A4D8-D5CCBEED1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3</TotalTime>
  <Pages>8</Pages>
  <Words>1981</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Lynch, Charlotte</cp:lastModifiedBy>
  <cp:revision>4</cp:revision>
  <cp:lastPrinted>2018-01-05T14:04:00Z</cp:lastPrinted>
  <dcterms:created xsi:type="dcterms:W3CDTF">2019-05-29T10:52:00Z</dcterms:created>
  <dcterms:modified xsi:type="dcterms:W3CDTF">2019-05-29T12:14:00Z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